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6E" w:rsidRDefault="00EA646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EA646E" w:rsidRDefault="00C17BB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46E" w:rsidRDefault="00EA646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797"/>
        <w:gridCol w:w="1985"/>
      </w:tblGrid>
      <w:tr w:rsidR="00EA646E" w:rsidTr="00C24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6"/>
        </w:trPr>
        <w:tc>
          <w:tcPr>
            <w:tcW w:w="9498" w:type="dxa"/>
            <w:gridSpan w:val="4"/>
          </w:tcPr>
          <w:p w:rsidR="00EA646E" w:rsidRPr="00002ECE" w:rsidRDefault="00EA646E" w:rsidP="00C2446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02ECE">
              <w:rPr>
                <w:b/>
                <w:sz w:val="28"/>
                <w:szCs w:val="28"/>
              </w:rPr>
              <w:t>АДМИНИСТРАЦИЯ ТУЖИНСКОГО 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2ECE">
              <w:rPr>
                <w:b/>
                <w:sz w:val="28"/>
                <w:szCs w:val="28"/>
              </w:rPr>
              <w:t xml:space="preserve">КИРОВСКОЙ ОБЛАСТИ </w:t>
            </w:r>
          </w:p>
          <w:p w:rsidR="00EA646E" w:rsidRDefault="00EA646E" w:rsidP="00C24462">
            <w:pPr>
              <w:pStyle w:val="a5"/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EA646E" w:rsidRPr="006077B0" w:rsidRDefault="00EA646E" w:rsidP="00C24462">
            <w:pPr>
              <w:pStyle w:val="a5"/>
              <w:jc w:val="center"/>
              <w:rPr>
                <w:b/>
                <w:sz w:val="32"/>
                <w:szCs w:val="32"/>
              </w:rPr>
            </w:pPr>
            <w:r w:rsidRPr="006077B0">
              <w:rPr>
                <w:b/>
                <w:sz w:val="32"/>
                <w:szCs w:val="32"/>
              </w:rPr>
              <w:t>ПОСТАНОВЛЕНИЕ</w:t>
            </w:r>
          </w:p>
          <w:p w:rsidR="00EA646E" w:rsidRDefault="00EA646E" w:rsidP="00C24462">
            <w:pPr>
              <w:pStyle w:val="a5"/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EA646E" w:rsidRDefault="00EA646E" w:rsidP="00C24462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EA646E" w:rsidRPr="002F3FB6" w:rsidRDefault="00EA646E" w:rsidP="00C24462">
            <w:pPr>
              <w:pStyle w:val="a5"/>
              <w:spacing w:line="360" w:lineRule="exact"/>
              <w:jc w:val="center"/>
              <w:rPr>
                <w:szCs w:val="32"/>
              </w:rPr>
            </w:pPr>
          </w:p>
        </w:tc>
      </w:tr>
      <w:tr w:rsidR="00EA646E" w:rsidTr="00C244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</w:tcPr>
          <w:p w:rsidR="00EA646E" w:rsidRPr="00AC5CEE" w:rsidRDefault="00EA646E" w:rsidP="00C24462">
            <w:pPr>
              <w:pStyle w:val="a5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___11.10.2013_</w:t>
            </w:r>
          </w:p>
        </w:tc>
        <w:tc>
          <w:tcPr>
            <w:tcW w:w="2731" w:type="dxa"/>
          </w:tcPr>
          <w:p w:rsidR="00EA646E" w:rsidRPr="009D0283" w:rsidRDefault="00EA646E" w:rsidP="00C24462">
            <w:pPr>
              <w:pStyle w:val="a5"/>
              <w:rPr>
                <w:position w:val="-6"/>
              </w:rPr>
            </w:pPr>
          </w:p>
        </w:tc>
        <w:tc>
          <w:tcPr>
            <w:tcW w:w="2797" w:type="dxa"/>
          </w:tcPr>
          <w:p w:rsidR="00EA646E" w:rsidRPr="00AC5CEE" w:rsidRDefault="00EA646E" w:rsidP="00C24462">
            <w:pPr>
              <w:pStyle w:val="a5"/>
              <w:jc w:val="right"/>
              <w:rPr>
                <w:sz w:val="28"/>
                <w:szCs w:val="28"/>
                <w:u w:val="single"/>
              </w:rPr>
            </w:pPr>
            <w:r w:rsidRPr="00AC5CEE">
              <w:rPr>
                <w:position w:val="-6"/>
                <w:sz w:val="28"/>
                <w:szCs w:val="28"/>
                <w:u w:val="single"/>
              </w:rPr>
              <w:t>№</w:t>
            </w:r>
          </w:p>
        </w:tc>
        <w:tc>
          <w:tcPr>
            <w:tcW w:w="1985" w:type="dxa"/>
          </w:tcPr>
          <w:p w:rsidR="00EA646E" w:rsidRPr="00AC5CEE" w:rsidRDefault="00EA646E" w:rsidP="00C24462">
            <w:pPr>
              <w:pStyle w:val="a5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__536_______</w:t>
            </w:r>
          </w:p>
        </w:tc>
      </w:tr>
    </w:tbl>
    <w:p w:rsidR="00EA646E" w:rsidRPr="007019D5" w:rsidRDefault="00EA646E" w:rsidP="00EA646E">
      <w:pPr>
        <w:spacing w:line="360" w:lineRule="auto"/>
        <w:jc w:val="center"/>
        <w:rPr>
          <w:sz w:val="28"/>
          <w:szCs w:val="28"/>
        </w:rPr>
      </w:pPr>
      <w:r w:rsidRPr="007019D5">
        <w:rPr>
          <w:sz w:val="28"/>
          <w:szCs w:val="28"/>
        </w:rPr>
        <w:t>пгт Тужа</w:t>
      </w:r>
    </w:p>
    <w:p w:rsidR="00EA646E" w:rsidRPr="008B425A" w:rsidRDefault="00EA646E" w:rsidP="00EA646E">
      <w:pPr>
        <w:pStyle w:val="a5"/>
        <w:spacing w:line="360" w:lineRule="exact"/>
        <w:rPr>
          <w:sz w:val="48"/>
          <w:szCs w:val="48"/>
        </w:rPr>
      </w:pPr>
    </w:p>
    <w:p w:rsidR="00EA646E" w:rsidRDefault="00EA646E" w:rsidP="00EA64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Тужинского муниципального района «Управление муниципальным имуществом» на 2014-2016 годы</w:t>
      </w:r>
    </w:p>
    <w:p w:rsidR="00EA646E" w:rsidRPr="00047C40" w:rsidRDefault="00EA646E" w:rsidP="00EA646E">
      <w:pPr>
        <w:spacing w:line="360" w:lineRule="auto"/>
        <w:jc w:val="center"/>
        <w:rPr>
          <w:b/>
          <w:sz w:val="28"/>
          <w:szCs w:val="28"/>
        </w:rPr>
      </w:pPr>
    </w:p>
    <w:p w:rsidR="00EA646E" w:rsidRPr="00D04906" w:rsidRDefault="00EA646E" w:rsidP="00EA646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постановлениями администрации Тужинского муниципального района от 23.07.2013 № 410 «Об утверждении перечня муниципальных программ Тужинского муниципального района, предлагаемых к реализации в очередном  2014  году и плановом периоде  2015-2016» и от 06.06.2013 № 314 «О разработке, реализации и оценке эффективности реализации муниципальных программ Тужинского муниципального района», администрация Т</w:t>
      </w:r>
      <w:r w:rsidRPr="00D04906">
        <w:rPr>
          <w:sz w:val="28"/>
          <w:szCs w:val="28"/>
        </w:rPr>
        <w:t>ужинского муниц</w:t>
      </w:r>
      <w:r w:rsidRPr="00D04906">
        <w:rPr>
          <w:sz w:val="28"/>
          <w:szCs w:val="28"/>
        </w:rPr>
        <w:t>и</w:t>
      </w:r>
      <w:r w:rsidRPr="00D04906">
        <w:rPr>
          <w:sz w:val="28"/>
          <w:szCs w:val="28"/>
        </w:rPr>
        <w:t>пального района ПОСТАНОВЛЯЕТ:</w:t>
      </w:r>
    </w:p>
    <w:p w:rsidR="00EA646E" w:rsidRDefault="00EA646E" w:rsidP="00EA646E">
      <w:pPr>
        <w:spacing w:line="360" w:lineRule="auto"/>
        <w:ind w:firstLine="709"/>
        <w:jc w:val="both"/>
        <w:rPr>
          <w:sz w:val="28"/>
          <w:szCs w:val="28"/>
        </w:rPr>
      </w:pPr>
      <w:r w:rsidRPr="00D04906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муниципальную программу Тужинского муниципального района «Управление муниципальным имуществом» на 2014-2016 годы. Прилагается.</w:t>
      </w:r>
      <w:r w:rsidRPr="00D04906">
        <w:rPr>
          <w:sz w:val="28"/>
          <w:szCs w:val="28"/>
        </w:rPr>
        <w:t xml:space="preserve"> </w:t>
      </w:r>
    </w:p>
    <w:p w:rsidR="00EA646E" w:rsidRPr="000C5A6D" w:rsidRDefault="00EA646E" w:rsidP="00EA646E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0C5A6D">
        <w:rPr>
          <w:sz w:val="28"/>
          <w:szCs w:val="28"/>
        </w:rPr>
        <w:t>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EA646E" w:rsidRDefault="00EA646E" w:rsidP="00EA646E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 w:rsidRPr="000C5A6D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0C5A6D">
        <w:rPr>
          <w:sz w:val="28"/>
          <w:szCs w:val="28"/>
        </w:rPr>
        <w:t>. Настоящее постановление вступает в силу с 01.01.2014.</w:t>
      </w:r>
    </w:p>
    <w:p w:rsidR="00EA646E" w:rsidRPr="00250D13" w:rsidRDefault="00EA646E" w:rsidP="00EA646E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за исполнением постановления оставляю за собой.</w:t>
      </w:r>
    </w:p>
    <w:p w:rsidR="00EA646E" w:rsidRDefault="00EA646E" w:rsidP="00EA646E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EA646E">
        <w:rPr>
          <w:rFonts w:ascii="Times New Roman" w:hAnsi="Times New Roman"/>
          <w:b w:val="0"/>
          <w:sz w:val="28"/>
          <w:szCs w:val="28"/>
        </w:rPr>
        <w:t>Глава администрации Тужинского</w:t>
      </w:r>
    </w:p>
    <w:p w:rsidR="00EA646E" w:rsidRPr="00EA646E" w:rsidRDefault="00EA646E" w:rsidP="00EA646E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EA646E">
        <w:rPr>
          <w:rFonts w:ascii="Times New Roman" w:hAnsi="Times New Roman"/>
          <w:b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Pr="00EA646E">
        <w:rPr>
          <w:rFonts w:ascii="Times New Roman" w:hAnsi="Times New Roman"/>
          <w:b w:val="0"/>
          <w:sz w:val="28"/>
          <w:szCs w:val="28"/>
        </w:rPr>
        <w:t>Е.В. Видякина</w:t>
      </w:r>
    </w:p>
    <w:p w:rsidR="00EA646E" w:rsidRPr="00EA646E" w:rsidRDefault="00EA646E" w:rsidP="00EA646E">
      <w:pPr>
        <w:pStyle w:val="ConsPlusTitle"/>
        <w:widowControl/>
        <w:ind w:left="5664"/>
        <w:rPr>
          <w:rFonts w:ascii="Times New Roman" w:hAnsi="Times New Roman"/>
          <w:b w:val="0"/>
          <w:sz w:val="28"/>
          <w:szCs w:val="28"/>
        </w:rPr>
      </w:pPr>
    </w:p>
    <w:p w:rsidR="00EA646E" w:rsidRPr="00EA646E" w:rsidRDefault="00EA646E" w:rsidP="00EA646E">
      <w:pPr>
        <w:pStyle w:val="ConsPlusTitle"/>
        <w:widowControl/>
        <w:ind w:left="5664"/>
        <w:rPr>
          <w:rFonts w:ascii="Times New Roman" w:hAnsi="Times New Roman"/>
          <w:b w:val="0"/>
          <w:sz w:val="28"/>
          <w:szCs w:val="28"/>
        </w:rPr>
      </w:pPr>
    </w:p>
    <w:p w:rsidR="00EA646E" w:rsidRDefault="00EA646E" w:rsidP="00EA646E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EA646E" w:rsidRPr="001C5A5C" w:rsidRDefault="00EA646E" w:rsidP="00EA646E">
      <w:pPr>
        <w:ind w:left="5664"/>
      </w:pPr>
      <w:r w:rsidRPr="001C5A5C">
        <w:t>УТВЕРЖДЕНА</w:t>
      </w:r>
    </w:p>
    <w:p w:rsidR="00EA646E" w:rsidRPr="001C5A5C" w:rsidRDefault="00EA646E" w:rsidP="00EA646E">
      <w:pPr>
        <w:ind w:left="5664"/>
      </w:pPr>
    </w:p>
    <w:p w:rsidR="00EA646E" w:rsidRPr="001C5A5C" w:rsidRDefault="00EA646E" w:rsidP="00EA646E">
      <w:pPr>
        <w:ind w:left="5664"/>
      </w:pPr>
      <w:r w:rsidRPr="001C5A5C">
        <w:t>постановлением администрации</w:t>
      </w:r>
    </w:p>
    <w:p w:rsidR="00EA646E" w:rsidRPr="001C5A5C" w:rsidRDefault="00EA646E" w:rsidP="00EA646E">
      <w:pPr>
        <w:ind w:left="5664"/>
      </w:pPr>
      <w:r w:rsidRPr="001C5A5C">
        <w:t>Тужинского муниципального района</w:t>
      </w:r>
    </w:p>
    <w:p w:rsidR="00EA646E" w:rsidRDefault="00EA646E" w:rsidP="00EA646E">
      <w:pPr>
        <w:pStyle w:val="ConsPlusTitle"/>
        <w:widowControl/>
        <w:ind w:left="5664"/>
        <w:rPr>
          <w:rFonts w:ascii="Times New Roman" w:hAnsi="Times New Roman"/>
          <w:sz w:val="24"/>
          <w:szCs w:val="24"/>
        </w:rPr>
      </w:pPr>
      <w:r w:rsidRPr="00EE717B">
        <w:rPr>
          <w:u w:val="single"/>
        </w:rPr>
        <w:t>от  11.10.2013  №  536</w:t>
      </w:r>
    </w:p>
    <w:p w:rsidR="00EA646E" w:rsidRDefault="00EA646E" w:rsidP="00EA646E">
      <w:pPr>
        <w:pStyle w:val="ConsPlusTitle"/>
        <w:widowControl/>
        <w:ind w:left="708"/>
        <w:rPr>
          <w:rFonts w:ascii="Times New Roman" w:hAnsi="Times New Roman"/>
          <w:sz w:val="24"/>
          <w:szCs w:val="24"/>
        </w:rPr>
      </w:pPr>
    </w:p>
    <w:p w:rsidR="00EA646E" w:rsidRDefault="00EA646E" w:rsidP="00EA646E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EA646E" w:rsidRDefault="00EA646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EA646E" w:rsidRDefault="00EA646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EA646E" w:rsidRDefault="00EA646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EA646E" w:rsidRDefault="00EA646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B11A5" w:rsidRPr="009D48A4" w:rsidRDefault="000C2A5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</w:t>
      </w:r>
      <w:r w:rsidR="00FB11A5" w:rsidRPr="009D48A4">
        <w:rPr>
          <w:rFonts w:ascii="Times New Roman" w:hAnsi="Times New Roman"/>
          <w:sz w:val="24"/>
          <w:szCs w:val="24"/>
        </w:rPr>
        <w:t>ПРОГРАММ</w:t>
      </w:r>
      <w:r w:rsidR="005A75A1">
        <w:rPr>
          <w:rFonts w:ascii="Times New Roman" w:hAnsi="Times New Roman"/>
          <w:sz w:val="24"/>
          <w:szCs w:val="24"/>
        </w:rPr>
        <w:t>А</w:t>
      </w:r>
    </w:p>
    <w:p w:rsidR="000C2A5F" w:rsidRDefault="000C2A5F" w:rsidP="000C2A5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ТУЖИНСКОГО МУНИЦИПАЛЬНОГО РАЙОНА</w:t>
      </w:r>
    </w:p>
    <w:p w:rsidR="000C2A5F" w:rsidRDefault="000C2A5F" w:rsidP="000C2A5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УПРАВЛЕНИЕ МУНИЦИПАЛЬНЫМ ИМУЩЕСТВОМ»</w:t>
      </w:r>
    </w:p>
    <w:p w:rsidR="00FB11A5" w:rsidRPr="006F7F8F" w:rsidRDefault="00FB11A5" w:rsidP="000C2A5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9D48A4">
        <w:rPr>
          <w:rFonts w:ascii="Times New Roman" w:hAnsi="Times New Roman"/>
          <w:sz w:val="24"/>
          <w:szCs w:val="24"/>
        </w:rPr>
        <w:t xml:space="preserve"> </w:t>
      </w:r>
      <w:r w:rsidR="00B76F0D">
        <w:rPr>
          <w:rFonts w:ascii="Times New Roman" w:hAnsi="Times New Roman"/>
          <w:sz w:val="24"/>
          <w:szCs w:val="24"/>
        </w:rPr>
        <w:t>НА</w:t>
      </w:r>
      <w:r w:rsidRPr="009D48A4">
        <w:rPr>
          <w:rFonts w:ascii="Times New Roman" w:hAnsi="Times New Roman"/>
          <w:sz w:val="24"/>
          <w:szCs w:val="24"/>
        </w:rPr>
        <w:t xml:space="preserve"> 20</w:t>
      </w:r>
      <w:r w:rsidR="00B76F0D">
        <w:rPr>
          <w:rFonts w:ascii="Times New Roman" w:hAnsi="Times New Roman"/>
          <w:sz w:val="24"/>
          <w:szCs w:val="24"/>
        </w:rPr>
        <w:t>1</w:t>
      </w:r>
      <w:r w:rsidR="00D70510">
        <w:rPr>
          <w:rFonts w:ascii="Times New Roman" w:hAnsi="Times New Roman"/>
          <w:sz w:val="24"/>
          <w:szCs w:val="24"/>
        </w:rPr>
        <w:t>4-2016</w:t>
      </w:r>
      <w:r w:rsidRPr="009D48A4">
        <w:rPr>
          <w:rFonts w:ascii="Times New Roman" w:hAnsi="Times New Roman"/>
          <w:sz w:val="24"/>
          <w:szCs w:val="24"/>
        </w:rPr>
        <w:t xml:space="preserve"> ГОД</w:t>
      </w:r>
      <w:r w:rsidR="00D70510">
        <w:rPr>
          <w:rFonts w:ascii="Times New Roman" w:hAnsi="Times New Roman"/>
          <w:sz w:val="24"/>
          <w:szCs w:val="24"/>
        </w:rPr>
        <w:t>Ы</w:t>
      </w:r>
    </w:p>
    <w:p w:rsidR="00FB11A5" w:rsidRPr="009D48A4" w:rsidRDefault="00FB11A5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B11A5" w:rsidRPr="009D48A4" w:rsidRDefault="00683C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D48A4">
        <w:rPr>
          <w:rFonts w:ascii="Times New Roman" w:hAnsi="Times New Roman"/>
          <w:b/>
          <w:sz w:val="24"/>
          <w:szCs w:val="24"/>
        </w:rPr>
        <w:t>ПАСПОРТ</w:t>
      </w:r>
    </w:p>
    <w:p w:rsidR="00A80874" w:rsidRDefault="000C2A5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1D514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рограммы</w:t>
      </w:r>
      <w:r w:rsidR="00104A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Тужинского муниципального района</w:t>
      </w:r>
    </w:p>
    <w:p w:rsidR="00FB11A5" w:rsidRDefault="000C2A5F" w:rsidP="000C2A5F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«Управление муниципальным имуществом»</w:t>
      </w:r>
      <w:r w:rsidR="00FB11A5" w:rsidRPr="009D48A4">
        <w:rPr>
          <w:rFonts w:ascii="Times New Roman" w:hAnsi="Times New Roman"/>
          <w:b/>
          <w:sz w:val="24"/>
          <w:szCs w:val="24"/>
        </w:rPr>
        <w:t xml:space="preserve"> </w:t>
      </w:r>
      <w:r w:rsidR="00B76F0D">
        <w:rPr>
          <w:rFonts w:ascii="Times New Roman" w:hAnsi="Times New Roman"/>
          <w:b/>
          <w:sz w:val="24"/>
          <w:szCs w:val="24"/>
        </w:rPr>
        <w:t>на</w:t>
      </w:r>
      <w:r w:rsidR="00FB11A5" w:rsidRPr="009D48A4">
        <w:rPr>
          <w:rFonts w:ascii="Times New Roman" w:hAnsi="Times New Roman"/>
          <w:b/>
          <w:sz w:val="24"/>
          <w:szCs w:val="24"/>
        </w:rPr>
        <w:t xml:space="preserve"> 20</w:t>
      </w:r>
      <w:r w:rsidR="00C548D5" w:rsidRPr="009D48A4">
        <w:rPr>
          <w:rFonts w:ascii="Times New Roman" w:hAnsi="Times New Roman"/>
          <w:b/>
          <w:sz w:val="24"/>
          <w:szCs w:val="24"/>
        </w:rPr>
        <w:t>1</w:t>
      </w:r>
      <w:r w:rsidR="00D70510">
        <w:rPr>
          <w:rFonts w:ascii="Times New Roman" w:hAnsi="Times New Roman"/>
          <w:b/>
          <w:sz w:val="24"/>
          <w:szCs w:val="24"/>
        </w:rPr>
        <w:t>4-2016</w:t>
      </w:r>
      <w:r w:rsidR="00FB11A5" w:rsidRPr="009D48A4">
        <w:rPr>
          <w:rFonts w:ascii="Times New Roman" w:hAnsi="Times New Roman"/>
          <w:b/>
          <w:sz w:val="24"/>
          <w:szCs w:val="24"/>
        </w:rPr>
        <w:t xml:space="preserve"> год</w:t>
      </w:r>
      <w:r w:rsidR="00104A45">
        <w:rPr>
          <w:rFonts w:ascii="Times New Roman" w:hAnsi="Times New Roman"/>
          <w:b/>
          <w:sz w:val="24"/>
          <w:szCs w:val="24"/>
        </w:rPr>
        <w:t>ы</w:t>
      </w:r>
    </w:p>
    <w:p w:rsidR="00E377F3" w:rsidRDefault="00E377F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64452" w:rsidRPr="00104A45" w:rsidRDefault="00B6445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9"/>
      </w:tblGrid>
      <w:tr w:rsidR="00B64452" w:rsidTr="00DD2CC3">
        <w:tc>
          <w:tcPr>
            <w:tcW w:w="4856" w:type="dxa"/>
          </w:tcPr>
          <w:p w:rsidR="00B64452" w:rsidRPr="00DD2CC3" w:rsidRDefault="00B64452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857" w:type="dxa"/>
          </w:tcPr>
          <w:p w:rsidR="00B64452" w:rsidRPr="00DD2CC3" w:rsidRDefault="00A44610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 xml:space="preserve">Отдел по экономике </w:t>
            </w:r>
            <w:r w:rsidR="00B06A6F">
              <w:rPr>
                <w:rFonts w:ascii="Times New Roman" w:hAnsi="Times New Roman"/>
                <w:sz w:val="24"/>
                <w:szCs w:val="24"/>
              </w:rPr>
              <w:t>и прогнозированию администрации Тужинского муниципального района</w:t>
            </w:r>
          </w:p>
        </w:tc>
      </w:tr>
      <w:tr w:rsidR="00B64452" w:rsidTr="00DD2CC3">
        <w:tc>
          <w:tcPr>
            <w:tcW w:w="4856" w:type="dxa"/>
          </w:tcPr>
          <w:p w:rsidR="00B64452" w:rsidRPr="00DD2CC3" w:rsidRDefault="00B64452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857" w:type="dxa"/>
          </w:tcPr>
          <w:p w:rsidR="00B64452" w:rsidRPr="00DD2CC3" w:rsidRDefault="00A44610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B64452" w:rsidTr="00DD2CC3">
        <w:tc>
          <w:tcPr>
            <w:tcW w:w="4856" w:type="dxa"/>
          </w:tcPr>
          <w:p w:rsidR="00B64452" w:rsidRPr="00DD2CC3" w:rsidRDefault="00A44610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4857" w:type="dxa"/>
          </w:tcPr>
          <w:p w:rsidR="00B64452" w:rsidRPr="00DD2CC3" w:rsidRDefault="00A44610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B64452" w:rsidTr="00DD2CC3">
        <w:tc>
          <w:tcPr>
            <w:tcW w:w="4856" w:type="dxa"/>
          </w:tcPr>
          <w:p w:rsidR="00B64452" w:rsidRPr="00DD2CC3" w:rsidRDefault="00A44610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4857" w:type="dxa"/>
          </w:tcPr>
          <w:p w:rsidR="00B64452" w:rsidRPr="00DD2CC3" w:rsidRDefault="00E31B8B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B64452" w:rsidTr="00DD2CC3">
        <w:tc>
          <w:tcPr>
            <w:tcW w:w="4856" w:type="dxa"/>
          </w:tcPr>
          <w:p w:rsidR="00B64452" w:rsidRPr="00DD2CC3" w:rsidRDefault="00A44610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857" w:type="dxa"/>
          </w:tcPr>
          <w:p w:rsidR="00344504" w:rsidRDefault="00344504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</w:t>
            </w:r>
            <w:r w:rsidR="007B4459">
              <w:rPr>
                <w:rFonts w:ascii="Times New Roman" w:hAnsi="Times New Roman"/>
                <w:sz w:val="24"/>
                <w:szCs w:val="24"/>
              </w:rPr>
              <w:t>чение реализации органами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Тужинского муниципального района их полномочий;</w:t>
            </w:r>
          </w:p>
          <w:p w:rsidR="00B64452" w:rsidRPr="00DD2CC3" w:rsidRDefault="007B4459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A44610" w:rsidRPr="00DD2CC3">
              <w:rPr>
                <w:rFonts w:ascii="Times New Roman" w:hAnsi="Times New Roman"/>
                <w:sz w:val="24"/>
                <w:szCs w:val="24"/>
              </w:rPr>
              <w:t xml:space="preserve"> доходов бюджета муниципального образования Тужинский муниципальный район (далее-бюджет района) от использования муниципального имущества</w:t>
            </w:r>
            <w:r w:rsidR="00E97E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4452" w:rsidTr="00DD2CC3">
        <w:tc>
          <w:tcPr>
            <w:tcW w:w="4856" w:type="dxa"/>
          </w:tcPr>
          <w:p w:rsidR="00B64452" w:rsidRPr="00DD2CC3" w:rsidRDefault="00A44610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857" w:type="dxa"/>
          </w:tcPr>
          <w:p w:rsidR="001F4FBC" w:rsidRDefault="001F4FBC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полноты и достоверности учета муниципального имущества района;</w:t>
            </w:r>
          </w:p>
          <w:p w:rsidR="00C7785C" w:rsidRDefault="001F4FBC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разграничение муниципального имущества района в целях обеспечения исполнения функций местного самоуправления;</w:t>
            </w:r>
          </w:p>
          <w:p w:rsidR="001F4FBC" w:rsidRDefault="001F4FBC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приватизация имущества, не требующегося для выполнения функций местного самоуправления;</w:t>
            </w:r>
          </w:p>
          <w:p w:rsidR="00510D9D" w:rsidRPr="00DD2CC3" w:rsidRDefault="001F4FBC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свободного</w:t>
            </w:r>
            <w:r w:rsidR="000C2A5F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  <w:r w:rsidR="000C2A5F">
              <w:rPr>
                <w:rFonts w:ascii="Times New Roman" w:hAnsi="Times New Roman"/>
                <w:sz w:val="24"/>
                <w:szCs w:val="24"/>
              </w:rPr>
              <w:t xml:space="preserve"> в аренду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через проведение процедуры торгов на право заключения договоров</w:t>
            </w:r>
            <w:r w:rsidR="000C2A5F">
              <w:rPr>
                <w:rFonts w:ascii="Times New Roman" w:hAnsi="Times New Roman"/>
                <w:sz w:val="24"/>
                <w:szCs w:val="24"/>
              </w:rPr>
              <w:t xml:space="preserve"> аренды;</w:t>
            </w:r>
          </w:p>
          <w:p w:rsidR="00510D9D" w:rsidRDefault="001F4FBC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контроля за использованием и сохранностью</w:t>
            </w:r>
            <w:r w:rsidR="007B4459">
              <w:rPr>
                <w:rFonts w:ascii="Times New Roman" w:hAnsi="Times New Roman"/>
                <w:sz w:val="24"/>
                <w:szCs w:val="24"/>
              </w:rPr>
              <w:t xml:space="preserve"> муниципального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, закрепленного за муниципальным</w:t>
            </w:r>
            <w:r w:rsidR="00510D9D" w:rsidRPr="00DD2CC3">
              <w:rPr>
                <w:rFonts w:ascii="Times New Roman" w:hAnsi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/>
                <w:sz w:val="24"/>
                <w:szCs w:val="24"/>
              </w:rPr>
              <w:t>итарным</w:t>
            </w:r>
            <w:r w:rsidR="00643728">
              <w:rPr>
                <w:rFonts w:ascii="Times New Roman" w:hAnsi="Times New Roman"/>
                <w:sz w:val="24"/>
                <w:szCs w:val="24"/>
              </w:rPr>
              <w:t xml:space="preserve"> предприятием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28">
              <w:rPr>
                <w:rFonts w:ascii="Times New Roman" w:hAnsi="Times New Roman"/>
                <w:sz w:val="24"/>
                <w:szCs w:val="24"/>
              </w:rPr>
              <w:t xml:space="preserve">района, </w:t>
            </w:r>
            <w:r w:rsidR="0064372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муниципальными каз</w:t>
            </w:r>
            <w:r w:rsidR="000C2A5F">
              <w:rPr>
                <w:rFonts w:ascii="Times New Roman" w:hAnsi="Times New Roman"/>
                <w:sz w:val="24"/>
                <w:szCs w:val="24"/>
              </w:rPr>
              <w:t xml:space="preserve">енными </w:t>
            </w:r>
            <w:r w:rsidR="00643728">
              <w:rPr>
                <w:rFonts w:ascii="Times New Roman" w:hAnsi="Times New Roman"/>
                <w:sz w:val="24"/>
                <w:szCs w:val="24"/>
              </w:rPr>
              <w:t>учреждениями</w:t>
            </w:r>
            <w:r w:rsidR="00510D9D" w:rsidRPr="00DD2C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3728" w:rsidRDefault="00643728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регистрация права собственности на земельные участки</w:t>
            </w:r>
            <w:r w:rsidR="000C2A5F">
              <w:rPr>
                <w:rFonts w:ascii="Times New Roman" w:hAnsi="Times New Roman"/>
                <w:sz w:val="24"/>
                <w:szCs w:val="24"/>
              </w:rPr>
              <w:t xml:space="preserve"> и объекты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262B" w:rsidRDefault="004B262B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 по разграничению собственности на землю;</w:t>
            </w:r>
          </w:p>
          <w:p w:rsidR="004B262B" w:rsidRDefault="004B262B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земельных участков, находящихся в собственности </w:t>
            </w:r>
            <w:r w:rsidR="008E3ED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униципального района, и вовлечение их в хозяйственную деятельность</w:t>
            </w:r>
            <w:r w:rsidR="008E3E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3EDD" w:rsidRPr="00DD2CC3" w:rsidRDefault="008E3EDD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в полном объеме доходов от использования земельных участков.</w:t>
            </w:r>
          </w:p>
        </w:tc>
      </w:tr>
      <w:tr w:rsidR="00B64452" w:rsidTr="00D503F0">
        <w:trPr>
          <w:trHeight w:val="705"/>
        </w:trPr>
        <w:tc>
          <w:tcPr>
            <w:tcW w:w="4856" w:type="dxa"/>
          </w:tcPr>
          <w:p w:rsidR="00B64452" w:rsidRPr="00DD2CC3" w:rsidRDefault="00A44610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4857" w:type="dxa"/>
          </w:tcPr>
          <w:p w:rsidR="0041620C" w:rsidRDefault="00E75C71" w:rsidP="00D503F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Поступление в бюджет района</w:t>
            </w:r>
            <w:r w:rsidR="00DC1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D9D" w:rsidRPr="00DD2CC3">
              <w:rPr>
                <w:rFonts w:ascii="Times New Roman" w:hAnsi="Times New Roman"/>
                <w:sz w:val="24"/>
                <w:szCs w:val="24"/>
              </w:rPr>
              <w:t xml:space="preserve"> доходов от управления и р</w:t>
            </w:r>
            <w:r w:rsidR="00D503F0">
              <w:rPr>
                <w:rFonts w:ascii="Times New Roman" w:hAnsi="Times New Roman"/>
                <w:sz w:val="24"/>
                <w:szCs w:val="24"/>
              </w:rPr>
              <w:t>ас</w:t>
            </w:r>
            <w:r w:rsidR="00510D9D" w:rsidRPr="00DD2CC3">
              <w:rPr>
                <w:rFonts w:ascii="Times New Roman" w:hAnsi="Times New Roman"/>
                <w:sz w:val="24"/>
                <w:szCs w:val="24"/>
              </w:rPr>
              <w:t xml:space="preserve">поряжения </w:t>
            </w:r>
            <w:r>
              <w:rPr>
                <w:rFonts w:ascii="Times New Roman" w:hAnsi="Times New Roman"/>
                <w:sz w:val="24"/>
                <w:szCs w:val="24"/>
              </w:rPr>
              <w:t>имуществом</w:t>
            </w:r>
            <w:r w:rsidR="001223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231A" w:rsidRDefault="0012231A" w:rsidP="00D503F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и подлежащих технической инвентаризации;</w:t>
            </w:r>
          </w:p>
          <w:p w:rsidR="0012231A" w:rsidRDefault="0012231A" w:rsidP="00D503F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объектов недвижимости, на которые зарегистрировано право собственности муниципального района (хозяйственного </w:t>
            </w:r>
            <w:r w:rsidR="004C7BDE">
              <w:rPr>
                <w:rFonts w:ascii="Times New Roman" w:hAnsi="Times New Roman"/>
                <w:sz w:val="24"/>
                <w:szCs w:val="24"/>
              </w:rPr>
              <w:t>ведения, оперативного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управления), в общем количестве объектов </w:t>
            </w:r>
            <w:r w:rsidR="004C7BDE">
              <w:rPr>
                <w:rFonts w:ascii="Times New Roman" w:hAnsi="Times New Roman"/>
                <w:sz w:val="24"/>
                <w:szCs w:val="24"/>
              </w:rPr>
              <w:t>недвижимости, учитываемых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реестре муниципального имущества и подлежащих государственной регистрации</w:t>
            </w:r>
            <w:r w:rsidR="004C7B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7BDE" w:rsidRPr="00DD2CC3" w:rsidRDefault="00C1168C" w:rsidP="00D503F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4C7BDE">
              <w:rPr>
                <w:rFonts w:ascii="Times New Roman" w:hAnsi="Times New Roman"/>
                <w:sz w:val="24"/>
                <w:szCs w:val="24"/>
              </w:rPr>
              <w:t xml:space="preserve"> земельных участков, на которые зарегистрировано право собст</w:t>
            </w:r>
            <w:r w:rsidR="002F0AF9">
              <w:rPr>
                <w:rFonts w:ascii="Times New Roman" w:hAnsi="Times New Roman"/>
                <w:sz w:val="24"/>
                <w:szCs w:val="24"/>
              </w:rPr>
              <w:t>венности муниципального района</w:t>
            </w:r>
            <w:r w:rsidR="004C7B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4452" w:rsidTr="00D503F0">
        <w:trPr>
          <w:trHeight w:val="70"/>
        </w:trPr>
        <w:tc>
          <w:tcPr>
            <w:tcW w:w="4856" w:type="dxa"/>
          </w:tcPr>
          <w:p w:rsidR="00B64452" w:rsidRPr="00DD2CC3" w:rsidRDefault="00A44610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857" w:type="dxa"/>
          </w:tcPr>
          <w:p w:rsidR="00B64452" w:rsidRDefault="00E75C71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2014-2016</w:t>
            </w:r>
            <w:r w:rsidR="0041620C" w:rsidRPr="00DD2CC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DC1B2E" w:rsidRPr="00DD2CC3" w:rsidRDefault="00DC1B2E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Разделение реализации муниципальной программы на этапы не предусмотрено.</w:t>
            </w:r>
          </w:p>
        </w:tc>
      </w:tr>
      <w:tr w:rsidR="00B64452" w:rsidTr="00DD2CC3">
        <w:tc>
          <w:tcPr>
            <w:tcW w:w="4856" w:type="dxa"/>
          </w:tcPr>
          <w:p w:rsidR="00B64452" w:rsidRPr="00DD2CC3" w:rsidRDefault="00A44610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4857" w:type="dxa"/>
          </w:tcPr>
          <w:p w:rsidR="00B64452" w:rsidRPr="00CD76CA" w:rsidRDefault="00DC1B2E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CA">
              <w:rPr>
                <w:rFonts w:ascii="Times New Roman" w:hAnsi="Times New Roman"/>
                <w:sz w:val="24"/>
                <w:szCs w:val="24"/>
              </w:rPr>
              <w:t>Общий объем ассигнований муниципальной программы за счет средств</w:t>
            </w:r>
            <w:r w:rsidR="0041620C" w:rsidRPr="00CD76CA">
              <w:rPr>
                <w:rFonts w:ascii="Times New Roman" w:hAnsi="Times New Roman"/>
                <w:sz w:val="24"/>
                <w:szCs w:val="24"/>
              </w:rPr>
              <w:t xml:space="preserve"> районного бюджета составят</w:t>
            </w:r>
            <w:r w:rsidR="00EA7729" w:rsidRPr="00CD76CA">
              <w:rPr>
                <w:rFonts w:ascii="Times New Roman" w:hAnsi="Times New Roman"/>
                <w:sz w:val="24"/>
                <w:szCs w:val="24"/>
              </w:rPr>
              <w:t xml:space="preserve"> 646</w:t>
            </w:r>
            <w:r w:rsidR="00157E94" w:rsidRPr="00CD76CA">
              <w:rPr>
                <w:rFonts w:ascii="Times New Roman" w:hAnsi="Times New Roman"/>
                <w:sz w:val="24"/>
                <w:szCs w:val="24"/>
              </w:rPr>
              <w:t>,0</w:t>
            </w:r>
            <w:r w:rsidR="0041620C" w:rsidRPr="00CD76CA">
              <w:rPr>
                <w:rFonts w:ascii="Times New Roman" w:hAnsi="Times New Roman"/>
                <w:sz w:val="24"/>
                <w:szCs w:val="24"/>
              </w:rPr>
              <w:t xml:space="preserve"> тыс.руб,в том числе</w:t>
            </w:r>
            <w:r w:rsidR="00135F8B" w:rsidRPr="00CD76C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35F8B" w:rsidRPr="00CD76CA" w:rsidRDefault="00135F8B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CA">
              <w:rPr>
                <w:rFonts w:ascii="Times New Roman" w:hAnsi="Times New Roman"/>
                <w:sz w:val="24"/>
                <w:szCs w:val="24"/>
              </w:rPr>
              <w:t>на 2014 год –</w:t>
            </w:r>
            <w:r w:rsidR="002B1FEC">
              <w:rPr>
                <w:rFonts w:ascii="Times New Roman" w:hAnsi="Times New Roman"/>
                <w:sz w:val="24"/>
                <w:szCs w:val="24"/>
              </w:rPr>
              <w:t>202,0</w:t>
            </w:r>
            <w:r w:rsidRPr="00CD76CA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135F8B" w:rsidRPr="00CD76CA" w:rsidRDefault="00135F8B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CA">
              <w:rPr>
                <w:rFonts w:ascii="Times New Roman" w:hAnsi="Times New Roman"/>
                <w:sz w:val="24"/>
                <w:szCs w:val="24"/>
              </w:rPr>
              <w:t xml:space="preserve">на 2015 год – </w:t>
            </w:r>
            <w:r w:rsidR="002B1FEC">
              <w:rPr>
                <w:rFonts w:ascii="Times New Roman" w:hAnsi="Times New Roman"/>
                <w:sz w:val="24"/>
                <w:szCs w:val="24"/>
              </w:rPr>
              <w:t>215,0</w:t>
            </w:r>
            <w:r w:rsidRPr="00CD76CA">
              <w:rPr>
                <w:rFonts w:ascii="Times New Roman" w:hAnsi="Times New Roman"/>
                <w:sz w:val="24"/>
                <w:szCs w:val="24"/>
              </w:rPr>
              <w:t>тыс. руб.,</w:t>
            </w:r>
          </w:p>
          <w:p w:rsidR="00135F8B" w:rsidRPr="00CD76CA" w:rsidRDefault="00D70510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CA">
              <w:rPr>
                <w:rFonts w:ascii="Times New Roman" w:hAnsi="Times New Roman"/>
                <w:sz w:val="24"/>
                <w:szCs w:val="24"/>
              </w:rPr>
              <w:t xml:space="preserve">на 2016 год – </w:t>
            </w:r>
            <w:r w:rsidR="002B1FEC">
              <w:rPr>
                <w:rFonts w:ascii="Times New Roman" w:hAnsi="Times New Roman"/>
                <w:sz w:val="24"/>
                <w:szCs w:val="24"/>
              </w:rPr>
              <w:t>229,0</w:t>
            </w:r>
            <w:r w:rsidRPr="00CD76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B64452" w:rsidTr="00DD2CC3">
        <w:tc>
          <w:tcPr>
            <w:tcW w:w="4856" w:type="dxa"/>
          </w:tcPr>
          <w:p w:rsidR="00B64452" w:rsidRPr="00DD2CC3" w:rsidRDefault="00A44610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857" w:type="dxa"/>
          </w:tcPr>
          <w:p w:rsidR="00B64452" w:rsidRPr="00DA6BCB" w:rsidRDefault="00DC1B2E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BCB">
              <w:rPr>
                <w:rFonts w:ascii="Times New Roman" w:hAnsi="Times New Roman"/>
                <w:sz w:val="24"/>
                <w:szCs w:val="24"/>
              </w:rPr>
              <w:t>в процессе реализации муниципальной пр</w:t>
            </w:r>
            <w:r w:rsidR="00D503F0" w:rsidRPr="00DA6BCB">
              <w:rPr>
                <w:rFonts w:ascii="Times New Roman" w:hAnsi="Times New Roman"/>
                <w:sz w:val="24"/>
                <w:szCs w:val="24"/>
              </w:rPr>
              <w:t>ограммы к 2016 году планируется</w:t>
            </w:r>
            <w:r w:rsidR="00DA6BCB" w:rsidRPr="00DA6BCB">
              <w:rPr>
                <w:rFonts w:ascii="Times New Roman" w:hAnsi="Times New Roman"/>
                <w:sz w:val="24"/>
                <w:szCs w:val="24"/>
              </w:rPr>
              <w:t xml:space="preserve"> достижение следующих показателей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4B9F" w:rsidRPr="00DA6BCB" w:rsidRDefault="00674B9F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BCB">
              <w:rPr>
                <w:rFonts w:ascii="Times New Roman" w:hAnsi="Times New Roman"/>
                <w:sz w:val="24"/>
                <w:szCs w:val="24"/>
              </w:rPr>
              <w:t xml:space="preserve"> поступлений в бюджет доходов от управления и распоряжения имуществом</w:t>
            </w:r>
            <w:r w:rsidR="00FF4BF7" w:rsidRPr="00DA6B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A6B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F2234" w:rsidRPr="00DA6BCB">
              <w:rPr>
                <w:rFonts w:ascii="Times New Roman" w:hAnsi="Times New Roman"/>
                <w:sz w:val="24"/>
                <w:szCs w:val="24"/>
              </w:rPr>
              <w:t>8324,0</w:t>
            </w:r>
            <w:r w:rsidR="00FF4BF7" w:rsidRPr="00DA6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5CA" w:rsidRPr="00DA6BCB">
              <w:rPr>
                <w:rFonts w:ascii="Times New Roman" w:hAnsi="Times New Roman"/>
                <w:sz w:val="24"/>
                <w:szCs w:val="24"/>
              </w:rPr>
              <w:t>тыс</w:t>
            </w:r>
            <w:r w:rsidR="00FF4BF7" w:rsidRPr="00DA6BCB">
              <w:rPr>
                <w:rFonts w:ascii="Times New Roman" w:hAnsi="Times New Roman"/>
                <w:sz w:val="24"/>
                <w:szCs w:val="24"/>
              </w:rPr>
              <w:t>. р</w:t>
            </w:r>
            <w:r w:rsidR="005815CA" w:rsidRPr="00DA6BCB">
              <w:rPr>
                <w:rFonts w:ascii="Times New Roman" w:hAnsi="Times New Roman"/>
                <w:sz w:val="24"/>
                <w:szCs w:val="24"/>
              </w:rPr>
              <w:t>уб.</w:t>
            </w:r>
            <w:r w:rsidR="00FF4BF7" w:rsidRPr="00DA6BCB">
              <w:rPr>
                <w:rFonts w:ascii="Times New Roman" w:hAnsi="Times New Roman"/>
                <w:sz w:val="24"/>
                <w:szCs w:val="24"/>
              </w:rPr>
              <w:t>, в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 xml:space="preserve"> т.ч.</w:t>
            </w:r>
          </w:p>
          <w:p w:rsidR="00135F8B" w:rsidRPr="00DA6BCB" w:rsidRDefault="00135F8B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BCB">
              <w:rPr>
                <w:rFonts w:ascii="Times New Roman" w:hAnsi="Times New Roman"/>
                <w:sz w:val="24"/>
                <w:szCs w:val="24"/>
              </w:rPr>
              <w:t>в 2014 году –</w:t>
            </w:r>
            <w:r w:rsidR="00E97E60" w:rsidRPr="00DA6BCB">
              <w:rPr>
                <w:rFonts w:ascii="Times New Roman" w:hAnsi="Times New Roman"/>
                <w:sz w:val="24"/>
                <w:szCs w:val="24"/>
              </w:rPr>
              <w:t xml:space="preserve"> 2885,0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135F8B" w:rsidRPr="00DA6BCB" w:rsidRDefault="00135F8B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BCB">
              <w:rPr>
                <w:rFonts w:ascii="Times New Roman" w:hAnsi="Times New Roman"/>
                <w:sz w:val="24"/>
                <w:szCs w:val="24"/>
              </w:rPr>
              <w:t xml:space="preserve">в 2015 году -  </w:t>
            </w:r>
            <w:r w:rsidR="00E97E60" w:rsidRPr="00DA6BCB">
              <w:rPr>
                <w:rFonts w:ascii="Times New Roman" w:hAnsi="Times New Roman"/>
                <w:sz w:val="24"/>
                <w:szCs w:val="24"/>
              </w:rPr>
              <w:t>2737,0</w:t>
            </w:r>
            <w:r w:rsidR="00FF4BF7" w:rsidRPr="00DA6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E31B8B" w:rsidRPr="00DA6BCB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35F8B" w:rsidRPr="00DA6BCB" w:rsidRDefault="00135F8B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BCB">
              <w:rPr>
                <w:rFonts w:ascii="Times New Roman" w:hAnsi="Times New Roman"/>
                <w:sz w:val="24"/>
                <w:szCs w:val="24"/>
              </w:rPr>
              <w:t xml:space="preserve">в 2016 году – </w:t>
            </w:r>
            <w:r w:rsidR="00E97E60" w:rsidRPr="00DA6BCB">
              <w:rPr>
                <w:rFonts w:ascii="Times New Roman" w:hAnsi="Times New Roman"/>
                <w:sz w:val="24"/>
                <w:szCs w:val="24"/>
              </w:rPr>
              <w:t>2702,0</w:t>
            </w:r>
            <w:r w:rsidR="00FF4BF7" w:rsidRPr="00DA6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DA6BCB" w:rsidRDefault="00DA6BCB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 xml:space="preserve"> объектов недвижимости, в отношении которых проведена техническая инвентаризация, в общем количестве </w:t>
            </w:r>
            <w:r w:rsidRPr="00DA6BCB">
              <w:rPr>
                <w:rFonts w:ascii="Times New Roman" w:hAnsi="Times New Roman"/>
                <w:sz w:val="24"/>
                <w:szCs w:val="24"/>
              </w:rPr>
              <w:lastRenderedPageBreak/>
              <w:t>объектов недвижимости, учитываемых в реестре муниципального имущества  и подлежащих технической инвентаризации</w:t>
            </w:r>
          </w:p>
          <w:p w:rsidR="00DA6BCB" w:rsidRDefault="00DA6BCB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27%;</w:t>
            </w:r>
          </w:p>
          <w:p w:rsidR="00DA6BCB" w:rsidRPr="00117628" w:rsidRDefault="00DA6BCB" w:rsidP="00DA6B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17628">
              <w:t>увеличение доли объектов недвижимости, на которые зарегистрировано право</w:t>
            </w:r>
            <w:r>
              <w:t xml:space="preserve"> собственности Тужинского муниципального района</w:t>
            </w:r>
            <w:r w:rsidRPr="00117628">
              <w:t xml:space="preserve"> (хозяйственного ведения, оперативного управления), в общем количестве объектов недвижимости, учитыв</w:t>
            </w:r>
            <w:r>
              <w:t>аемых в реестре муниципального  имущества Тужинского муниципального района</w:t>
            </w:r>
            <w:r w:rsidRPr="00117628">
              <w:t xml:space="preserve"> и подлежащих государственной регистрации, </w:t>
            </w:r>
            <w:r w:rsidRPr="00446419">
              <w:t>до</w:t>
            </w:r>
            <w:r w:rsidR="002F0AF9">
              <w:t xml:space="preserve"> 31</w:t>
            </w:r>
            <w:r w:rsidR="007B4459">
              <w:t xml:space="preserve"> %; </w:t>
            </w:r>
          </w:p>
          <w:p w:rsidR="00DA6BCB" w:rsidRPr="00DA6BCB" w:rsidRDefault="002F0AF9" w:rsidP="007B445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увеличение количества</w:t>
            </w:r>
            <w:r w:rsidR="00DA6BCB" w:rsidRPr="00117628">
              <w:t xml:space="preserve"> </w:t>
            </w:r>
            <w:r w:rsidR="00DA6BCB" w:rsidRPr="0067619F">
              <w:t xml:space="preserve">земельных </w:t>
            </w:r>
            <w:r w:rsidR="00DA6BCB" w:rsidRPr="00117628">
              <w:t>участков, на которые зарегистрировано право</w:t>
            </w:r>
            <w:r w:rsidR="00DA6BCB">
              <w:t xml:space="preserve"> собственности Тужинского муниципального района</w:t>
            </w:r>
            <w:r>
              <w:t>,  до 93</w:t>
            </w:r>
            <w:r w:rsidR="007B4459">
              <w:t>.</w:t>
            </w:r>
          </w:p>
        </w:tc>
      </w:tr>
    </w:tbl>
    <w:p w:rsidR="00FB11A5" w:rsidRPr="009D48A4" w:rsidRDefault="00FB11A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75A1" w:rsidRDefault="005A75A1" w:rsidP="00DE66A0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</w:p>
    <w:p w:rsidR="003C2839" w:rsidRPr="009D48A4" w:rsidRDefault="007F4335" w:rsidP="001C07CB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C07CB">
        <w:rPr>
          <w:rFonts w:ascii="Times New Roman" w:hAnsi="Times New Roman"/>
          <w:sz w:val="24"/>
          <w:szCs w:val="24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EE7CF4" w:rsidRPr="009D48A4" w:rsidRDefault="00EE7CF4" w:rsidP="004E1A1E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</w:rPr>
      </w:pPr>
    </w:p>
    <w:p w:rsidR="00DB3677" w:rsidRDefault="00D07EB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01.07.2013 г. в составе муниципального имущества Тужинского муниципального района находятся:</w:t>
      </w:r>
    </w:p>
    <w:p w:rsidR="00D07EB9" w:rsidRDefault="00D07EB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муницип</w:t>
      </w:r>
      <w:r w:rsidR="00BE089F">
        <w:rPr>
          <w:rFonts w:ascii="Times New Roman" w:hAnsi="Times New Roman"/>
          <w:sz w:val="24"/>
          <w:szCs w:val="24"/>
        </w:rPr>
        <w:t>альное унитарное предприятие МУП</w:t>
      </w:r>
      <w:r>
        <w:rPr>
          <w:rFonts w:ascii="Times New Roman" w:hAnsi="Times New Roman"/>
          <w:sz w:val="24"/>
          <w:szCs w:val="24"/>
        </w:rPr>
        <w:t xml:space="preserve"> «АТП»;</w:t>
      </w:r>
    </w:p>
    <w:p w:rsidR="00D07EB9" w:rsidRDefault="00D07EB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м</w:t>
      </w:r>
      <w:r w:rsidR="00BE089F">
        <w:rPr>
          <w:rFonts w:ascii="Times New Roman" w:hAnsi="Times New Roman"/>
          <w:sz w:val="24"/>
          <w:szCs w:val="24"/>
        </w:rPr>
        <w:t>униципальных казенных учреждений</w:t>
      </w:r>
      <w:r>
        <w:rPr>
          <w:rFonts w:ascii="Times New Roman" w:hAnsi="Times New Roman"/>
          <w:sz w:val="24"/>
          <w:szCs w:val="24"/>
        </w:rPr>
        <w:t>;</w:t>
      </w:r>
    </w:p>
    <w:p w:rsidR="00D07EB9" w:rsidRPr="00E31B8B" w:rsidRDefault="007878E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31B8B">
        <w:rPr>
          <w:rFonts w:ascii="Times New Roman" w:hAnsi="Times New Roman"/>
          <w:sz w:val="24"/>
          <w:szCs w:val="24"/>
        </w:rPr>
        <w:t>26 объектов</w:t>
      </w:r>
      <w:r w:rsidR="00D07EB9" w:rsidRPr="00E31B8B">
        <w:rPr>
          <w:rFonts w:ascii="Times New Roman" w:hAnsi="Times New Roman"/>
          <w:sz w:val="24"/>
          <w:szCs w:val="24"/>
        </w:rPr>
        <w:t xml:space="preserve"> недвижимости в казне;</w:t>
      </w:r>
    </w:p>
    <w:p w:rsidR="00E31B8B" w:rsidRPr="002A3FBD" w:rsidRDefault="00E31B8B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A3FBD">
        <w:rPr>
          <w:rFonts w:ascii="Times New Roman" w:hAnsi="Times New Roman"/>
          <w:sz w:val="24"/>
          <w:szCs w:val="24"/>
        </w:rPr>
        <w:t>23 дороги;</w:t>
      </w:r>
    </w:p>
    <w:p w:rsidR="00D07EB9" w:rsidRPr="00E97E60" w:rsidRDefault="00E97E6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7E60">
        <w:rPr>
          <w:rFonts w:ascii="Times New Roman" w:hAnsi="Times New Roman"/>
          <w:sz w:val="24"/>
          <w:szCs w:val="24"/>
        </w:rPr>
        <w:t xml:space="preserve">80 </w:t>
      </w:r>
      <w:r w:rsidR="00D07EB9" w:rsidRPr="00E97E60">
        <w:rPr>
          <w:rFonts w:ascii="Times New Roman" w:hAnsi="Times New Roman"/>
          <w:sz w:val="24"/>
          <w:szCs w:val="24"/>
        </w:rPr>
        <w:t>земел</w:t>
      </w:r>
      <w:r w:rsidRPr="00E97E60">
        <w:rPr>
          <w:rFonts w:ascii="Times New Roman" w:hAnsi="Times New Roman"/>
          <w:sz w:val="24"/>
          <w:szCs w:val="24"/>
        </w:rPr>
        <w:t>ьных участк</w:t>
      </w:r>
      <w:r w:rsidR="001000E6">
        <w:rPr>
          <w:rFonts w:ascii="Times New Roman" w:hAnsi="Times New Roman"/>
          <w:sz w:val="24"/>
          <w:szCs w:val="24"/>
        </w:rPr>
        <w:t>ов</w:t>
      </w:r>
      <w:r w:rsidRPr="00E97E60">
        <w:rPr>
          <w:rFonts w:ascii="Times New Roman" w:hAnsi="Times New Roman"/>
          <w:sz w:val="24"/>
          <w:szCs w:val="24"/>
        </w:rPr>
        <w:t xml:space="preserve"> общей площадью 240,3 </w:t>
      </w:r>
      <w:r w:rsidR="00D07EB9" w:rsidRPr="00E97E60">
        <w:rPr>
          <w:rFonts w:ascii="Times New Roman" w:hAnsi="Times New Roman"/>
          <w:sz w:val="24"/>
          <w:szCs w:val="24"/>
        </w:rPr>
        <w:t>гектаров;</w:t>
      </w:r>
    </w:p>
    <w:p w:rsidR="00D07EB9" w:rsidRDefault="00D07EB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 шт. акций ОАО «Кировоблгаз»</w:t>
      </w:r>
      <w:r w:rsidR="00123C32">
        <w:rPr>
          <w:rFonts w:ascii="Times New Roman" w:hAnsi="Times New Roman"/>
          <w:sz w:val="24"/>
          <w:szCs w:val="24"/>
        </w:rPr>
        <w:t>.</w:t>
      </w:r>
    </w:p>
    <w:p w:rsidR="00123C32" w:rsidRDefault="00123C3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направлениями использования муниципального имущества Тужинского муниципального района являются:</w:t>
      </w:r>
    </w:p>
    <w:p w:rsidR="00123C32" w:rsidRDefault="00123C3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в оперативное управление муниципальным казенным учреждениям;</w:t>
      </w:r>
    </w:p>
    <w:p w:rsidR="00123C32" w:rsidRDefault="00123C3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в хозяйственное ведение муниципальному унитарному предприятию;</w:t>
      </w:r>
    </w:p>
    <w:p w:rsidR="00123C32" w:rsidRDefault="00123C3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в аренду;</w:t>
      </w:r>
    </w:p>
    <w:p w:rsidR="00123C32" w:rsidRDefault="00123C3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в безвозмездное пользование;</w:t>
      </w:r>
    </w:p>
    <w:p w:rsidR="00123C32" w:rsidRDefault="00123C3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в собственность, в том числе передача в собственность иных лиц (приватизация);</w:t>
      </w:r>
    </w:p>
    <w:p w:rsidR="00123C32" w:rsidRDefault="00123C3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в возмездное пользование;</w:t>
      </w:r>
    </w:p>
    <w:p w:rsidR="00123C32" w:rsidRPr="00E97E60" w:rsidRDefault="00123C3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7E60">
        <w:rPr>
          <w:rFonts w:ascii="Times New Roman" w:hAnsi="Times New Roman"/>
          <w:sz w:val="24"/>
          <w:szCs w:val="24"/>
        </w:rPr>
        <w:t>передача земельных участков в постоянное (бессрочное) пользование, безвозмездное срочное пользование, аренду и собственность.</w:t>
      </w:r>
    </w:p>
    <w:p w:rsidR="00760062" w:rsidRPr="002A3FBD" w:rsidRDefault="00A81730" w:rsidP="00760062">
      <w:pPr>
        <w:widowControl w:val="0"/>
        <w:autoSpaceDE w:val="0"/>
        <w:autoSpaceDN w:val="0"/>
        <w:adjustRightInd w:val="0"/>
        <w:ind w:firstLine="540"/>
        <w:jc w:val="both"/>
      </w:pPr>
      <w:r w:rsidRPr="002A3FBD">
        <w:t xml:space="preserve">По состоянию на </w:t>
      </w:r>
      <w:r w:rsidR="00BE089F" w:rsidRPr="002A3FBD">
        <w:t>0</w:t>
      </w:r>
      <w:r w:rsidRPr="002A3FBD">
        <w:t>1.07</w:t>
      </w:r>
      <w:r w:rsidR="00DE57BA">
        <w:t>.</w:t>
      </w:r>
      <w:r w:rsidRPr="002A3FBD">
        <w:t>2013</w:t>
      </w:r>
      <w:r w:rsidR="00760062" w:rsidRPr="002A3FBD">
        <w:t xml:space="preserve"> года:</w:t>
      </w:r>
    </w:p>
    <w:p w:rsidR="00760062" w:rsidRPr="002A3FBD" w:rsidRDefault="007878EA" w:rsidP="00760062">
      <w:pPr>
        <w:widowControl w:val="0"/>
        <w:autoSpaceDE w:val="0"/>
        <w:autoSpaceDN w:val="0"/>
        <w:adjustRightInd w:val="0"/>
        <w:ind w:firstLine="540"/>
        <w:jc w:val="both"/>
      </w:pPr>
      <w:r w:rsidRPr="002A3FBD">
        <w:t>71 объект</w:t>
      </w:r>
      <w:r w:rsidR="00760062" w:rsidRPr="002A3FBD">
        <w:t xml:space="preserve"> </w:t>
      </w:r>
      <w:r w:rsidR="00A81730" w:rsidRPr="002A3FBD">
        <w:t>недвижимого имущества</w:t>
      </w:r>
      <w:r w:rsidR="008D2752" w:rsidRPr="001000E6">
        <w:t xml:space="preserve"> </w:t>
      </w:r>
      <w:r w:rsidR="00A81730" w:rsidRPr="002A3FBD">
        <w:t>общей площадью</w:t>
      </w:r>
      <w:r w:rsidRPr="002A3FBD">
        <w:t xml:space="preserve"> </w:t>
      </w:r>
      <w:r w:rsidR="00E31B8B" w:rsidRPr="002A3FBD">
        <w:t xml:space="preserve">19984,8 </w:t>
      </w:r>
      <w:r w:rsidR="00845FCF">
        <w:t>кв. метров закреплен</w:t>
      </w:r>
      <w:r w:rsidR="00760062" w:rsidRPr="002A3FBD">
        <w:t xml:space="preserve"> на праве опера</w:t>
      </w:r>
      <w:r w:rsidR="00A81730" w:rsidRPr="002A3FBD">
        <w:t xml:space="preserve">тивного управления за муниципальными казенными </w:t>
      </w:r>
      <w:r w:rsidRPr="002A3FBD">
        <w:t>учреждениями;</w:t>
      </w:r>
    </w:p>
    <w:p w:rsidR="00760062" w:rsidRPr="002A3FBD" w:rsidRDefault="007878EA" w:rsidP="00760062">
      <w:pPr>
        <w:widowControl w:val="0"/>
        <w:autoSpaceDE w:val="0"/>
        <w:autoSpaceDN w:val="0"/>
        <w:adjustRightInd w:val="0"/>
        <w:ind w:firstLine="540"/>
        <w:jc w:val="both"/>
      </w:pPr>
      <w:r w:rsidRPr="002A3FBD">
        <w:t>4 объекта</w:t>
      </w:r>
      <w:r w:rsidR="00760062" w:rsidRPr="002A3FBD">
        <w:t xml:space="preserve"> недвижимого имущест</w:t>
      </w:r>
      <w:r w:rsidR="00A81730" w:rsidRPr="002A3FBD">
        <w:t>ва</w:t>
      </w:r>
      <w:r w:rsidR="00A81730" w:rsidRPr="001000E6">
        <w:t xml:space="preserve"> </w:t>
      </w:r>
      <w:r w:rsidR="00A81730" w:rsidRPr="002A3FBD">
        <w:t xml:space="preserve">общей площадью </w:t>
      </w:r>
      <w:r w:rsidR="002A3FBD" w:rsidRPr="002A3FBD">
        <w:t>1966,8</w:t>
      </w:r>
      <w:r w:rsidR="00760062" w:rsidRPr="002A3FBD">
        <w:t xml:space="preserve"> кв. метров закреплены на праве хозя</w:t>
      </w:r>
      <w:r w:rsidR="00A81730" w:rsidRPr="002A3FBD">
        <w:t>йственного ведения за муниципальным унитарным предприятием</w:t>
      </w:r>
      <w:r w:rsidR="00760062" w:rsidRPr="002A3FBD">
        <w:t>;</w:t>
      </w:r>
    </w:p>
    <w:p w:rsidR="00760062" w:rsidRPr="002A3FBD" w:rsidRDefault="007878EA" w:rsidP="00760062">
      <w:pPr>
        <w:widowControl w:val="0"/>
        <w:autoSpaceDE w:val="0"/>
        <w:autoSpaceDN w:val="0"/>
        <w:adjustRightInd w:val="0"/>
        <w:ind w:firstLine="540"/>
        <w:jc w:val="both"/>
      </w:pPr>
      <w:r w:rsidRPr="002A3FBD">
        <w:t xml:space="preserve">26 </w:t>
      </w:r>
      <w:r w:rsidR="00760062" w:rsidRPr="002A3FBD">
        <w:t>объектов недвижимо</w:t>
      </w:r>
      <w:r w:rsidR="0014137F" w:rsidRPr="002A3FBD">
        <w:t xml:space="preserve">го имущества общей площадью </w:t>
      </w:r>
      <w:r w:rsidR="002A3FBD" w:rsidRPr="002A3FBD">
        <w:t>53381,8</w:t>
      </w:r>
      <w:r w:rsidR="00760062" w:rsidRPr="002A3FBD">
        <w:t xml:space="preserve"> кв. м</w:t>
      </w:r>
      <w:r w:rsidR="0014137F" w:rsidRPr="002A3FBD">
        <w:t>етров составляют казну муниципального района</w:t>
      </w:r>
      <w:r w:rsidR="00760062" w:rsidRPr="002A3FBD">
        <w:t>;</w:t>
      </w:r>
    </w:p>
    <w:p w:rsidR="00F631D8" w:rsidRDefault="000C2A5F" w:rsidP="00760062">
      <w:pPr>
        <w:widowControl w:val="0"/>
        <w:autoSpaceDE w:val="0"/>
        <w:autoSpaceDN w:val="0"/>
        <w:adjustRightInd w:val="0"/>
        <w:ind w:firstLine="540"/>
        <w:jc w:val="both"/>
      </w:pPr>
      <w:r>
        <w:t>д</w:t>
      </w:r>
      <w:r w:rsidR="0014137F" w:rsidRPr="00BF0CC5">
        <w:t>ействуют</w:t>
      </w:r>
      <w:r w:rsidR="00FD2376" w:rsidRPr="00BF0CC5">
        <w:t xml:space="preserve"> 1876</w:t>
      </w:r>
      <w:r w:rsidR="00DF7861" w:rsidRPr="00BF0CC5">
        <w:t xml:space="preserve"> </w:t>
      </w:r>
      <w:r w:rsidR="00760062" w:rsidRPr="00BF0CC5">
        <w:t>договоров аренды</w:t>
      </w:r>
      <w:r w:rsidR="001D6BA6">
        <w:t xml:space="preserve"> на земельные участки,</w:t>
      </w:r>
      <w:r w:rsidR="00ED0E23" w:rsidRPr="00BF0CC5">
        <w:t xml:space="preserve"> государственная</w:t>
      </w:r>
      <w:r w:rsidR="001000E6" w:rsidRPr="00BF0CC5">
        <w:t xml:space="preserve"> </w:t>
      </w:r>
      <w:r w:rsidR="00ED0E23" w:rsidRPr="00BF0CC5">
        <w:t>собственность на которые не разграничена</w:t>
      </w:r>
      <w:r w:rsidR="00F631D8">
        <w:t>;</w:t>
      </w:r>
    </w:p>
    <w:p w:rsidR="00F631D8" w:rsidRDefault="00220251" w:rsidP="00760062">
      <w:pPr>
        <w:widowControl w:val="0"/>
        <w:autoSpaceDE w:val="0"/>
        <w:autoSpaceDN w:val="0"/>
        <w:adjustRightInd w:val="0"/>
        <w:ind w:firstLine="540"/>
        <w:jc w:val="both"/>
      </w:pPr>
      <w:r w:rsidRPr="00BF0CC5">
        <w:t xml:space="preserve"> </w:t>
      </w:r>
      <w:r w:rsidR="003B1D20" w:rsidRPr="00BF0CC5">
        <w:t>15</w:t>
      </w:r>
      <w:r w:rsidR="00760062" w:rsidRPr="00BF0CC5">
        <w:t xml:space="preserve"> земел</w:t>
      </w:r>
      <w:r w:rsidR="00E97E60" w:rsidRPr="00BF0CC5">
        <w:t xml:space="preserve">ьных </w:t>
      </w:r>
      <w:r w:rsidR="00F631D8" w:rsidRPr="00BF0CC5">
        <w:t>участков</w:t>
      </w:r>
      <w:r w:rsidR="00F631D8">
        <w:t>, находящихся в собственности Тужинского муниципального района</w:t>
      </w:r>
      <w:r w:rsidR="00BE089F" w:rsidRPr="00BF0CC5">
        <w:t xml:space="preserve"> </w:t>
      </w:r>
      <w:r w:rsidR="00F631D8">
        <w:t>предоставлены</w:t>
      </w:r>
      <w:r w:rsidRPr="00BF0CC5">
        <w:t xml:space="preserve"> учреждениям на праве постоянного (бессрочного) пользования</w:t>
      </w:r>
      <w:r w:rsidR="00F631D8">
        <w:t>;</w:t>
      </w:r>
    </w:p>
    <w:p w:rsidR="00760062" w:rsidRPr="00DF7861" w:rsidRDefault="00F631D8" w:rsidP="0076006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 </w:t>
      </w:r>
      <w:r w:rsidR="00220251" w:rsidRPr="00BF0CC5">
        <w:t xml:space="preserve"> 2 земельных </w:t>
      </w:r>
      <w:r w:rsidRPr="00BF0CC5">
        <w:t>участка</w:t>
      </w:r>
      <w:r>
        <w:t>, находящихся в собственности Тужинского муниципального района, переданы в аренду</w:t>
      </w:r>
      <w:r w:rsidR="00760062" w:rsidRPr="00BF0CC5">
        <w:t>;</w:t>
      </w:r>
    </w:p>
    <w:p w:rsidR="00760062" w:rsidRPr="006F0593" w:rsidRDefault="006F0593" w:rsidP="00760062">
      <w:pPr>
        <w:widowControl w:val="0"/>
        <w:autoSpaceDE w:val="0"/>
        <w:autoSpaceDN w:val="0"/>
        <w:adjustRightInd w:val="0"/>
        <w:ind w:firstLine="540"/>
        <w:jc w:val="both"/>
      </w:pPr>
      <w:r w:rsidRPr="006F0593">
        <w:t>действуют 22</w:t>
      </w:r>
      <w:r w:rsidR="00760062" w:rsidRPr="006F0593">
        <w:t xml:space="preserve"> д</w:t>
      </w:r>
      <w:r w:rsidRPr="006F0593">
        <w:t>оговора</w:t>
      </w:r>
      <w:r w:rsidR="0014137F" w:rsidRPr="006F0593">
        <w:t xml:space="preserve"> аренды </w:t>
      </w:r>
      <w:r w:rsidR="00760062" w:rsidRPr="006F0593">
        <w:t xml:space="preserve"> недвижимо</w:t>
      </w:r>
      <w:r w:rsidR="0014137F" w:rsidRPr="006F0593">
        <w:t>го имущества</w:t>
      </w:r>
      <w:r w:rsidR="000C2A5F">
        <w:t xml:space="preserve"> на общую</w:t>
      </w:r>
      <w:r w:rsidR="0014137F" w:rsidRPr="006F0593">
        <w:t xml:space="preserve"> пл</w:t>
      </w:r>
      <w:r w:rsidR="000C2A5F">
        <w:t xml:space="preserve">ощадь     </w:t>
      </w:r>
      <w:r w:rsidRPr="006F0593">
        <w:t>1076,51 кв. метров</w:t>
      </w:r>
      <w:r>
        <w:t>;</w:t>
      </w:r>
    </w:p>
    <w:p w:rsidR="00760062" w:rsidRPr="006F0593" w:rsidRDefault="0014137F" w:rsidP="0014137F">
      <w:pPr>
        <w:widowControl w:val="0"/>
        <w:autoSpaceDE w:val="0"/>
        <w:autoSpaceDN w:val="0"/>
        <w:adjustRightInd w:val="0"/>
        <w:ind w:firstLine="540"/>
        <w:jc w:val="both"/>
      </w:pPr>
      <w:r w:rsidRPr="006F0593">
        <w:t xml:space="preserve">действуют </w:t>
      </w:r>
      <w:r w:rsidR="006F0593" w:rsidRPr="006F0593">
        <w:t>11</w:t>
      </w:r>
      <w:r w:rsidR="00760062" w:rsidRPr="006F0593">
        <w:t xml:space="preserve"> договоров безвозмезд</w:t>
      </w:r>
      <w:r w:rsidRPr="006F0593">
        <w:t xml:space="preserve">ного пользования </w:t>
      </w:r>
      <w:r w:rsidR="00760062" w:rsidRPr="006F0593">
        <w:t xml:space="preserve"> недвижимым</w:t>
      </w:r>
      <w:r w:rsidRPr="006F0593">
        <w:t xml:space="preserve"> имуществом </w:t>
      </w:r>
      <w:r w:rsidR="000C2A5F">
        <w:t>на общую площадь</w:t>
      </w:r>
      <w:r w:rsidR="00DF7861">
        <w:t xml:space="preserve"> 41</w:t>
      </w:r>
      <w:r w:rsidR="006F0593" w:rsidRPr="006F0593">
        <w:t>318,16</w:t>
      </w:r>
      <w:r w:rsidRPr="006F0593">
        <w:t xml:space="preserve"> </w:t>
      </w:r>
      <w:r w:rsidR="00760062" w:rsidRPr="006F0593">
        <w:t>кв. метров;</w:t>
      </w:r>
    </w:p>
    <w:p w:rsidR="00FE79C6" w:rsidRDefault="00BE089F" w:rsidP="00FE79C6">
      <w:pPr>
        <w:widowControl w:val="0"/>
        <w:autoSpaceDE w:val="0"/>
        <w:autoSpaceDN w:val="0"/>
        <w:adjustRightInd w:val="0"/>
        <w:ind w:firstLine="540"/>
        <w:jc w:val="both"/>
      </w:pPr>
      <w:r w:rsidRPr="006F0593">
        <w:t>действует 1 договор возмездного пользования имуществом</w:t>
      </w:r>
      <w:r w:rsidR="00FE79C6">
        <w:t xml:space="preserve"> на  общую площадь   </w:t>
      </w:r>
    </w:p>
    <w:p w:rsidR="00FE79C6" w:rsidRPr="006F0593" w:rsidRDefault="000C2A5F" w:rsidP="00FE79C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</w:t>
      </w:r>
      <w:r w:rsidR="00BE089F" w:rsidRPr="006F0593">
        <w:t xml:space="preserve"> 9 кв</w:t>
      </w:r>
      <w:r w:rsidR="006F0593" w:rsidRPr="006F0593">
        <w:t>. м</w:t>
      </w:r>
    </w:p>
    <w:p w:rsidR="00760062" w:rsidRPr="00FD2376" w:rsidRDefault="0014137F" w:rsidP="0014137F">
      <w:pPr>
        <w:widowControl w:val="0"/>
        <w:autoSpaceDE w:val="0"/>
        <w:autoSpaceDN w:val="0"/>
        <w:adjustRightInd w:val="0"/>
        <w:ind w:firstLine="540"/>
        <w:jc w:val="both"/>
      </w:pPr>
      <w:r>
        <w:t>Учет муниципального имущества Тужинского муниципального района</w:t>
      </w:r>
      <w:r w:rsidR="00760062" w:rsidRPr="00760062">
        <w:t xml:space="preserve"> и ведение его реестра осуще</w:t>
      </w:r>
      <w:r>
        <w:t>ствляются отделом по экономике и прогнозированию администрации Тужинского муниципального района</w:t>
      </w:r>
      <w:r w:rsidR="00760062" w:rsidRPr="00760062">
        <w:rPr>
          <w:b/>
        </w:rPr>
        <w:t xml:space="preserve"> </w:t>
      </w:r>
      <w:r w:rsidR="00760062" w:rsidRPr="00FD2376">
        <w:t>с использованием автоматизированной системы управления</w:t>
      </w:r>
      <w:r w:rsidR="000A56B4">
        <w:t xml:space="preserve"> </w:t>
      </w:r>
      <w:r w:rsidR="00380F13">
        <w:t>имуществом «</w:t>
      </w:r>
      <w:r w:rsidRPr="00FD2376">
        <w:t xml:space="preserve"> Имущество»</w:t>
      </w:r>
      <w:r w:rsidR="00FD2376" w:rsidRPr="00FD2376">
        <w:t>.</w:t>
      </w:r>
    </w:p>
    <w:p w:rsidR="00760062" w:rsidRPr="00760062" w:rsidRDefault="00760062" w:rsidP="00760062">
      <w:pPr>
        <w:widowControl w:val="0"/>
        <w:autoSpaceDE w:val="0"/>
        <w:autoSpaceDN w:val="0"/>
        <w:adjustRightInd w:val="0"/>
        <w:ind w:firstLine="540"/>
        <w:jc w:val="both"/>
      </w:pPr>
      <w:r w:rsidRPr="00760062">
        <w:t>Необходимо отметить, что в сфере управления</w:t>
      </w:r>
      <w:r w:rsidR="0014137F">
        <w:t xml:space="preserve"> и распоряжения муниципальным имуществом</w:t>
      </w:r>
      <w:r w:rsidRPr="00760062">
        <w:t xml:space="preserve"> имеется ряд проблем, которые необходимо решить в ближайшей перспективе:</w:t>
      </w:r>
    </w:p>
    <w:p w:rsidR="00760062" w:rsidRPr="00760062" w:rsidRDefault="00760062" w:rsidP="00760062">
      <w:pPr>
        <w:widowControl w:val="0"/>
        <w:autoSpaceDE w:val="0"/>
        <w:autoSpaceDN w:val="0"/>
        <w:adjustRightInd w:val="0"/>
        <w:ind w:firstLine="540"/>
        <w:jc w:val="both"/>
      </w:pPr>
      <w:r w:rsidRPr="00760062">
        <w:t>1.1. Отсутствие тех</w:t>
      </w:r>
      <w:r w:rsidR="00380F13">
        <w:t>нической документации на</w:t>
      </w:r>
      <w:r w:rsidRPr="00760062">
        <w:t xml:space="preserve"> часть объектов недвижи</w:t>
      </w:r>
      <w:r w:rsidR="006E5AEF">
        <w:t>мого имущества</w:t>
      </w:r>
      <w:r w:rsidR="00AD71F9">
        <w:t>.</w:t>
      </w:r>
      <w:r w:rsidRPr="00760062">
        <w:t xml:space="preserve"> Данное обстоятельство сдерживает процессы по государственной регистрации прав</w:t>
      </w:r>
      <w:r w:rsidR="006E5AEF">
        <w:t xml:space="preserve"> собственности Тужинского муниципального района</w:t>
      </w:r>
      <w:r w:rsidRPr="00760062">
        <w:t xml:space="preserve"> (хозяйственного ведения, оперативного управления) на объекты недвижимого имущества, соответственно отрицательно сказывается на вовлечении таких объектов в экономический оборот, на </w:t>
      </w:r>
      <w:r w:rsidR="00AD7726">
        <w:t xml:space="preserve">принятие решений о приватизации. </w:t>
      </w:r>
    </w:p>
    <w:p w:rsidR="00123C32" w:rsidRPr="00D84C65" w:rsidRDefault="000F6C34" w:rsidP="0076006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D84C65">
        <w:rPr>
          <w:rFonts w:ascii="Times New Roman" w:hAnsi="Times New Roman"/>
          <w:sz w:val="24"/>
          <w:szCs w:val="24"/>
        </w:rPr>
        <w:t xml:space="preserve">По состоянию на </w:t>
      </w:r>
      <w:r w:rsidR="005815CA">
        <w:rPr>
          <w:rFonts w:ascii="Times New Roman" w:hAnsi="Times New Roman"/>
          <w:sz w:val="24"/>
          <w:szCs w:val="24"/>
        </w:rPr>
        <w:t>01</w:t>
      </w:r>
      <w:r w:rsidRPr="00D84C65">
        <w:rPr>
          <w:rFonts w:ascii="Times New Roman" w:hAnsi="Times New Roman"/>
          <w:sz w:val="24"/>
          <w:szCs w:val="24"/>
        </w:rPr>
        <w:t>.07.2013</w:t>
      </w:r>
      <w:r w:rsidR="00760062" w:rsidRPr="00D84C65">
        <w:rPr>
          <w:rFonts w:ascii="Times New Roman" w:hAnsi="Times New Roman"/>
          <w:sz w:val="24"/>
          <w:szCs w:val="24"/>
        </w:rPr>
        <w:t xml:space="preserve"> проведена техническая и</w:t>
      </w:r>
      <w:r w:rsidR="00EA7701">
        <w:rPr>
          <w:rFonts w:ascii="Times New Roman" w:hAnsi="Times New Roman"/>
          <w:sz w:val="24"/>
          <w:szCs w:val="24"/>
        </w:rPr>
        <w:t>нвентаризация 22</w:t>
      </w:r>
      <w:r w:rsidRPr="00D84C65">
        <w:rPr>
          <w:rFonts w:ascii="Times New Roman" w:hAnsi="Times New Roman"/>
          <w:sz w:val="24"/>
          <w:szCs w:val="24"/>
        </w:rPr>
        <w:t xml:space="preserve"> </w:t>
      </w:r>
      <w:r w:rsidR="00760062" w:rsidRPr="00D84C65">
        <w:rPr>
          <w:rFonts w:ascii="Times New Roman" w:hAnsi="Times New Roman"/>
          <w:sz w:val="24"/>
          <w:szCs w:val="24"/>
        </w:rPr>
        <w:t>объе</w:t>
      </w:r>
      <w:r w:rsidRPr="00D84C65">
        <w:rPr>
          <w:rFonts w:ascii="Times New Roman" w:hAnsi="Times New Roman"/>
          <w:sz w:val="24"/>
          <w:szCs w:val="24"/>
        </w:rPr>
        <w:t>ктов недвижимого имущества (</w:t>
      </w:r>
      <w:r w:rsidR="00A43A12">
        <w:rPr>
          <w:rFonts w:ascii="Times New Roman" w:hAnsi="Times New Roman"/>
          <w:sz w:val="24"/>
          <w:szCs w:val="24"/>
        </w:rPr>
        <w:t xml:space="preserve">22,7 </w:t>
      </w:r>
      <w:r w:rsidR="00760062" w:rsidRPr="00D84C65">
        <w:rPr>
          <w:rFonts w:ascii="Times New Roman" w:hAnsi="Times New Roman"/>
          <w:sz w:val="24"/>
          <w:szCs w:val="24"/>
        </w:rPr>
        <w:t>% о</w:t>
      </w:r>
      <w:r w:rsidR="00AD7726">
        <w:rPr>
          <w:rFonts w:ascii="Times New Roman" w:hAnsi="Times New Roman"/>
          <w:sz w:val="24"/>
          <w:szCs w:val="24"/>
        </w:rPr>
        <w:t>т их общего количества), на 28</w:t>
      </w:r>
      <w:r w:rsidRPr="00D84C65">
        <w:rPr>
          <w:rFonts w:ascii="Times New Roman" w:hAnsi="Times New Roman"/>
          <w:sz w:val="24"/>
          <w:szCs w:val="24"/>
        </w:rPr>
        <w:t xml:space="preserve"> объектов (</w:t>
      </w:r>
      <w:r w:rsidR="004C2CBC">
        <w:rPr>
          <w:rFonts w:ascii="Times New Roman" w:hAnsi="Times New Roman"/>
          <w:sz w:val="24"/>
          <w:szCs w:val="24"/>
        </w:rPr>
        <w:t xml:space="preserve">28,9 </w:t>
      </w:r>
      <w:r w:rsidR="00760062" w:rsidRPr="00D84C65">
        <w:rPr>
          <w:rFonts w:ascii="Times New Roman" w:hAnsi="Times New Roman"/>
          <w:sz w:val="24"/>
          <w:szCs w:val="24"/>
        </w:rPr>
        <w:t>%) зарегистриров</w:t>
      </w:r>
      <w:r w:rsidRPr="00D84C65">
        <w:rPr>
          <w:rFonts w:ascii="Times New Roman" w:hAnsi="Times New Roman"/>
          <w:sz w:val="24"/>
          <w:szCs w:val="24"/>
        </w:rPr>
        <w:t>аны права (собственности муниципального района</w:t>
      </w:r>
      <w:r w:rsidR="00760062" w:rsidRPr="00D84C65">
        <w:rPr>
          <w:rFonts w:ascii="Times New Roman" w:hAnsi="Times New Roman"/>
          <w:sz w:val="24"/>
          <w:szCs w:val="24"/>
        </w:rPr>
        <w:t>, хозяйственного ведения либо оперативного управления</w:t>
      </w:r>
      <w:r w:rsidRPr="00D84C65">
        <w:rPr>
          <w:rFonts w:ascii="Times New Roman" w:hAnsi="Times New Roman"/>
          <w:sz w:val="24"/>
          <w:szCs w:val="24"/>
        </w:rPr>
        <w:t>)</w:t>
      </w:r>
      <w:r w:rsidR="00DC52A2" w:rsidRPr="00D84C65">
        <w:rPr>
          <w:rFonts w:ascii="Times New Roman" w:hAnsi="Times New Roman"/>
          <w:sz w:val="24"/>
          <w:szCs w:val="24"/>
        </w:rPr>
        <w:t>.</w:t>
      </w:r>
    </w:p>
    <w:p w:rsidR="00760062" w:rsidRPr="009F2234" w:rsidRDefault="00760062" w:rsidP="00760062">
      <w:pPr>
        <w:widowControl w:val="0"/>
        <w:autoSpaceDE w:val="0"/>
        <w:autoSpaceDN w:val="0"/>
        <w:adjustRightInd w:val="0"/>
        <w:ind w:firstLine="540"/>
        <w:jc w:val="both"/>
      </w:pPr>
      <w:r w:rsidRPr="009F2234">
        <w:t xml:space="preserve">В целях решения этой проблемы </w:t>
      </w:r>
      <w:hyperlink r:id="rId9" w:history="1">
        <w:r w:rsidRPr="009F2234">
          <w:t>Программой</w:t>
        </w:r>
      </w:hyperlink>
      <w:r w:rsidR="00E377F3" w:rsidRPr="009F2234">
        <w:t xml:space="preserve"> </w:t>
      </w:r>
      <w:r w:rsidR="004C2CBC">
        <w:t>предусматривается</w:t>
      </w:r>
      <w:r w:rsidR="003B1D20" w:rsidRPr="009F2234">
        <w:t xml:space="preserve"> проведение </w:t>
      </w:r>
      <w:r w:rsidRPr="009F2234">
        <w:t xml:space="preserve">технической инвентаризации объектов недвижимого имущества и </w:t>
      </w:r>
      <w:r w:rsidR="007B4459">
        <w:t>оформление</w:t>
      </w:r>
      <w:r w:rsidR="000A56B4">
        <w:t xml:space="preserve"> прав на них.</w:t>
      </w:r>
    </w:p>
    <w:p w:rsidR="00760062" w:rsidRPr="00760062" w:rsidRDefault="00760062" w:rsidP="00FF0949">
      <w:pPr>
        <w:widowControl w:val="0"/>
        <w:autoSpaceDE w:val="0"/>
        <w:autoSpaceDN w:val="0"/>
        <w:adjustRightInd w:val="0"/>
        <w:ind w:firstLine="540"/>
        <w:jc w:val="both"/>
      </w:pPr>
      <w:r w:rsidRPr="00760062">
        <w:t>1.2. Неэффективное использование от</w:t>
      </w:r>
      <w:r w:rsidR="00FF0949">
        <w:t xml:space="preserve">дельных объектов муниципальной собственности Тужинского муниципального района. По состоянию на </w:t>
      </w:r>
      <w:r w:rsidR="00FF0949" w:rsidRPr="006F0593">
        <w:t>01.07.2013</w:t>
      </w:r>
      <w:r w:rsidR="006F0593" w:rsidRPr="006F0593">
        <w:t xml:space="preserve"> 26</w:t>
      </w:r>
      <w:r w:rsidR="00FF0949">
        <w:t xml:space="preserve"> </w:t>
      </w:r>
      <w:r w:rsidRPr="00760062">
        <w:t>объектов недвижимого имущества нах</w:t>
      </w:r>
      <w:r w:rsidR="00FF0949">
        <w:t>одятся в казне муниципального района</w:t>
      </w:r>
      <w:r w:rsidRPr="00760062">
        <w:t>, часть из этих объектов не используется в настоящее время и не планируется к использо</w:t>
      </w:r>
      <w:r w:rsidR="00FF0949">
        <w:t>ванию для нужд района</w:t>
      </w:r>
      <w:r w:rsidRPr="00760062">
        <w:t>. В отношении таких объектов требуется принятие решений о приватизации либо передаче в собстве</w:t>
      </w:r>
      <w:r w:rsidR="004C2CBC">
        <w:t>нность поселений</w:t>
      </w:r>
      <w:r w:rsidRPr="00760062">
        <w:t xml:space="preserve"> при необходимости использования их для решения вопросов местного значения.</w:t>
      </w:r>
    </w:p>
    <w:p w:rsidR="0013194B" w:rsidRPr="00735C9D" w:rsidRDefault="00735C9D" w:rsidP="0013194B">
      <w:pPr>
        <w:widowControl w:val="0"/>
        <w:autoSpaceDE w:val="0"/>
        <w:autoSpaceDN w:val="0"/>
        <w:adjustRightInd w:val="0"/>
        <w:ind w:firstLine="540"/>
        <w:jc w:val="both"/>
      </w:pPr>
      <w:r w:rsidRPr="00735C9D">
        <w:t>1.3. Нестабильность и сни</w:t>
      </w:r>
      <w:r w:rsidR="00FF0949">
        <w:t>жение уровня доходов в</w:t>
      </w:r>
      <w:r w:rsidRPr="00735C9D">
        <w:t xml:space="preserve"> бюджет</w:t>
      </w:r>
      <w:r w:rsidR="00FF0949">
        <w:t xml:space="preserve"> района от управления муниципальным имуществом Тужинского муниципального района</w:t>
      </w:r>
      <w:r w:rsidR="004C2CBC">
        <w:t xml:space="preserve"> в период с 2014 года</w:t>
      </w:r>
      <w:r w:rsidRPr="00735C9D">
        <w:t>.</w:t>
      </w:r>
    </w:p>
    <w:p w:rsidR="00735C9D" w:rsidRDefault="00735C9D" w:rsidP="00735C9D">
      <w:pPr>
        <w:widowControl w:val="0"/>
        <w:autoSpaceDE w:val="0"/>
        <w:autoSpaceDN w:val="0"/>
        <w:adjustRightInd w:val="0"/>
        <w:ind w:firstLine="540"/>
        <w:jc w:val="both"/>
      </w:pPr>
      <w:r w:rsidRPr="00FF4BF7">
        <w:t>Так, сумма поступл</w:t>
      </w:r>
      <w:r w:rsidR="00FF0949" w:rsidRPr="00FF4BF7">
        <w:t>ений доходов</w:t>
      </w:r>
      <w:r w:rsidR="000A56B4">
        <w:t xml:space="preserve"> от аренды</w:t>
      </w:r>
      <w:r w:rsidR="008552D6" w:rsidRPr="00FF4BF7">
        <w:t xml:space="preserve"> и от реализации муниципального имущества</w:t>
      </w:r>
      <w:r w:rsidR="00FF0949" w:rsidRPr="00FF4BF7">
        <w:t xml:space="preserve"> в районный бюджет в 2012 году составила</w:t>
      </w:r>
      <w:r w:rsidR="000A56B4">
        <w:t xml:space="preserve"> </w:t>
      </w:r>
      <w:r w:rsidR="008552D6" w:rsidRPr="00FF4BF7">
        <w:t>2368,8</w:t>
      </w:r>
      <w:r w:rsidR="00FF0949" w:rsidRPr="00FF4BF7">
        <w:t xml:space="preserve"> тыс. рублей</w:t>
      </w:r>
      <w:r w:rsidR="00FF0949" w:rsidRPr="000A56B4">
        <w:t xml:space="preserve">. </w:t>
      </w:r>
      <w:r w:rsidRPr="00FD2376">
        <w:t>Поступление доход</w:t>
      </w:r>
      <w:r w:rsidR="00FF0949" w:rsidRPr="00FD2376">
        <w:t xml:space="preserve">ов от управления муниципальным </w:t>
      </w:r>
      <w:r w:rsidRPr="00FD2376">
        <w:t>иму</w:t>
      </w:r>
      <w:r w:rsidR="000A56B4">
        <w:t xml:space="preserve">ществом </w:t>
      </w:r>
      <w:r w:rsidR="00FF0949" w:rsidRPr="00FD2376">
        <w:t>в 2013</w:t>
      </w:r>
      <w:r w:rsidRPr="00FD2376">
        <w:t xml:space="preserve"> году </w:t>
      </w:r>
      <w:r w:rsidR="00FF0949" w:rsidRPr="00FD2376">
        <w:t>прогнозируется в сумме</w:t>
      </w:r>
      <w:r w:rsidR="00FD2376" w:rsidRPr="00FD2376">
        <w:t xml:space="preserve"> 2957,5</w:t>
      </w:r>
      <w:r w:rsidR="00FF0949" w:rsidRPr="00FD2376">
        <w:t xml:space="preserve"> тыс</w:t>
      </w:r>
      <w:r w:rsidRPr="00FD2376">
        <w:t>. р</w:t>
      </w:r>
      <w:r w:rsidR="00FF4BF7">
        <w:t>ублей, в</w:t>
      </w:r>
      <w:r w:rsidR="00E97E60">
        <w:t xml:space="preserve"> 2014 году-2885,0</w:t>
      </w:r>
      <w:r w:rsidR="00FF4BF7">
        <w:t xml:space="preserve"> тыс.руб,в 2015 году –</w:t>
      </w:r>
      <w:r w:rsidR="00E97E60">
        <w:t xml:space="preserve"> 2737,0</w:t>
      </w:r>
      <w:r w:rsidR="00FF4BF7">
        <w:t xml:space="preserve"> </w:t>
      </w:r>
      <w:r w:rsidR="00E97E60">
        <w:t>тыс.руб,в 2016 году- 2702,0</w:t>
      </w:r>
      <w:r w:rsidR="00FF4BF7">
        <w:t xml:space="preserve"> тыс. руб.</w:t>
      </w:r>
    </w:p>
    <w:p w:rsidR="0013194B" w:rsidRDefault="0013194B" w:rsidP="00735C9D">
      <w:pPr>
        <w:widowControl w:val="0"/>
        <w:autoSpaceDE w:val="0"/>
        <w:autoSpaceDN w:val="0"/>
        <w:adjustRightInd w:val="0"/>
        <w:ind w:firstLine="540"/>
        <w:jc w:val="both"/>
      </w:pPr>
      <w:r>
        <w:t>1.3.1.</w:t>
      </w:r>
      <w:r w:rsidR="000A56B4">
        <w:t xml:space="preserve"> </w:t>
      </w:r>
      <w:r>
        <w:t>Рост поступлений доходов от аренды имущества обусловлен ежегодным применением индекса-дефлятора при расчете размера арендной платы, проведением переоценки размера арендной платы при заключении договоров аренды на новый срок. Планируется поступление доходов от аренды имущества в 2014 году- 820,0 тыс</w:t>
      </w:r>
      <w:r w:rsidR="003B1D20">
        <w:t>. р</w:t>
      </w:r>
      <w:r>
        <w:t>уб., в 2015-2016 года</w:t>
      </w:r>
      <w:r w:rsidR="003B1D20">
        <w:t>х</w:t>
      </w:r>
      <w:r>
        <w:t xml:space="preserve"> 860,0 тыс</w:t>
      </w:r>
      <w:r w:rsidR="00E97E60">
        <w:t>. р</w:t>
      </w:r>
      <w:r>
        <w:t>уб</w:t>
      </w:r>
      <w:r w:rsidR="00E97E60">
        <w:t>, и</w:t>
      </w:r>
      <w:r>
        <w:t xml:space="preserve"> 900,0 тыс</w:t>
      </w:r>
      <w:r w:rsidR="00E97E60">
        <w:t>. р</w:t>
      </w:r>
      <w:r>
        <w:t>уб. соответственно.</w:t>
      </w:r>
    </w:p>
    <w:p w:rsidR="00402000" w:rsidRDefault="00402000" w:rsidP="006E5AEF">
      <w:pPr>
        <w:widowControl w:val="0"/>
        <w:autoSpaceDE w:val="0"/>
        <w:autoSpaceDN w:val="0"/>
        <w:adjustRightInd w:val="0"/>
        <w:ind w:firstLine="540"/>
        <w:jc w:val="both"/>
      </w:pPr>
      <w:r>
        <w:t>1.3.2.</w:t>
      </w:r>
      <w:r w:rsidR="00FE79C6">
        <w:t xml:space="preserve"> </w:t>
      </w:r>
      <w:r>
        <w:t>Продажа муниципального имущества не планируется</w:t>
      </w:r>
      <w:r w:rsidR="006E5AEF">
        <w:t xml:space="preserve"> </w:t>
      </w:r>
      <w:r>
        <w:t xml:space="preserve">в связи с </w:t>
      </w:r>
      <w:r w:rsidR="00FF0949">
        <w:t>отсутствием в муниципальной собственности Тужинского района</w:t>
      </w:r>
      <w:r w:rsidR="00735C9D" w:rsidRPr="00735C9D">
        <w:t xml:space="preserve"> высоколиквидного имущества, не используемого для обеспечен</w:t>
      </w:r>
      <w:r w:rsidR="00FF0949">
        <w:t>ия исполнения полномочий района</w:t>
      </w:r>
      <w:r w:rsidR="00735C9D" w:rsidRPr="00735C9D">
        <w:t xml:space="preserve"> и, соответственно, подлежащего </w:t>
      </w:r>
      <w:r w:rsidR="0072181E" w:rsidRPr="00735C9D">
        <w:t>приватизац</w:t>
      </w:r>
      <w:r w:rsidR="0072181E">
        <w:t>ии.</w:t>
      </w:r>
    </w:p>
    <w:p w:rsidR="00402000" w:rsidRDefault="00402000" w:rsidP="006E5AEF">
      <w:pPr>
        <w:widowControl w:val="0"/>
        <w:autoSpaceDE w:val="0"/>
        <w:autoSpaceDN w:val="0"/>
        <w:adjustRightInd w:val="0"/>
        <w:ind w:firstLine="540"/>
        <w:jc w:val="both"/>
      </w:pPr>
      <w:r>
        <w:t>1.3.3.</w:t>
      </w:r>
      <w:r w:rsidR="0072181E">
        <w:t xml:space="preserve"> Нестабильность поступления доходов от арендной платы за землю обусловлена выкупом земельных участков, что приведет к снижению доходов от аренды и, соответственно, к коррекции структуры поступлений средств </w:t>
      </w:r>
      <w:r w:rsidR="007B4459">
        <w:t xml:space="preserve">от арендной платы </w:t>
      </w:r>
      <w:r w:rsidR="0072181E">
        <w:t xml:space="preserve">за землю </w:t>
      </w:r>
      <w:r w:rsidR="0072181E">
        <w:lastRenderedPageBreak/>
        <w:t>в пользу земельного налога. В 2014 году планируется поступлени</w:t>
      </w:r>
      <w:r w:rsidR="00E97E60">
        <w:t>е доходов от аренды земли 1942,0</w:t>
      </w:r>
      <w:r w:rsidR="0072181E">
        <w:t xml:space="preserve"> </w:t>
      </w:r>
      <w:r w:rsidR="00BF0CC5">
        <w:t>тыс. руб.</w:t>
      </w:r>
      <w:r w:rsidR="0072181E">
        <w:t>,</w:t>
      </w:r>
      <w:r w:rsidR="000A56B4">
        <w:t xml:space="preserve"> </w:t>
      </w:r>
      <w:r w:rsidR="0072181E">
        <w:t>в 2015 году –</w:t>
      </w:r>
      <w:r w:rsidR="00E97E60">
        <w:t xml:space="preserve"> 1790,0</w:t>
      </w:r>
      <w:r w:rsidR="0072181E">
        <w:t xml:space="preserve"> тыс.руб,в 2016 году –</w:t>
      </w:r>
      <w:r w:rsidR="00E97E60">
        <w:t xml:space="preserve"> 1750,0</w:t>
      </w:r>
      <w:r w:rsidR="0072181E">
        <w:t xml:space="preserve"> тыс</w:t>
      </w:r>
      <w:r>
        <w:t>. р</w:t>
      </w:r>
      <w:r w:rsidR="0072181E">
        <w:t>уб.</w:t>
      </w:r>
    </w:p>
    <w:p w:rsidR="00FE79C6" w:rsidRPr="00A81730" w:rsidRDefault="00402000" w:rsidP="00B06A6F">
      <w:pPr>
        <w:widowControl w:val="0"/>
        <w:autoSpaceDE w:val="0"/>
        <w:autoSpaceDN w:val="0"/>
        <w:adjustRightInd w:val="0"/>
        <w:ind w:firstLine="540"/>
        <w:jc w:val="both"/>
      </w:pPr>
      <w:r>
        <w:t>1.3.4.</w:t>
      </w:r>
      <w:r w:rsidR="0072181E">
        <w:t xml:space="preserve"> </w:t>
      </w:r>
      <w:r w:rsidR="00EA2BBA">
        <w:t>Снижение роста доходов от продажи земельных участков обусловлено снижением количества земельных участков, продаваемых</w:t>
      </w:r>
      <w:r w:rsidR="004C2CBC">
        <w:t xml:space="preserve"> с аукционов.</w:t>
      </w:r>
      <w:r w:rsidR="00BD3EFD">
        <w:t xml:space="preserve"> В 2014 планируется поступление доходов от продажи земельных участков в сумме 123,0 тыс. руб., в 2015 году - 87,0 тыс. р</w:t>
      </w:r>
      <w:r w:rsidR="000A56B4">
        <w:t>уб., в 2016 г</w:t>
      </w:r>
      <w:r w:rsidR="00FE79C6">
        <w:t>оду 52,0 тыс. руб.</w:t>
      </w:r>
    </w:p>
    <w:p w:rsidR="00A81730" w:rsidRPr="00300799" w:rsidRDefault="00D51E99" w:rsidP="00300799">
      <w:pPr>
        <w:widowControl w:val="0"/>
        <w:autoSpaceDE w:val="0"/>
        <w:autoSpaceDN w:val="0"/>
        <w:adjustRightInd w:val="0"/>
        <w:ind w:firstLine="540"/>
        <w:jc w:val="both"/>
      </w:pPr>
      <w:r w:rsidRPr="00BF0CC5">
        <w:t>В целях решения этих проблем</w:t>
      </w:r>
      <w:r w:rsidR="00A81730" w:rsidRPr="00BF0CC5">
        <w:t xml:space="preserve"> планируется увеличить эффективность использования </w:t>
      </w:r>
      <w:r w:rsidR="000A56B4" w:rsidRPr="00BF0CC5">
        <w:t>муниципального</w:t>
      </w:r>
      <w:r w:rsidR="00A81730" w:rsidRPr="00BF0CC5">
        <w:t xml:space="preserve"> имущества.</w:t>
      </w:r>
    </w:p>
    <w:p w:rsidR="00735C9D" w:rsidRDefault="00735C9D" w:rsidP="00735C9D">
      <w:pPr>
        <w:widowControl w:val="0"/>
        <w:autoSpaceDE w:val="0"/>
        <w:autoSpaceDN w:val="0"/>
        <w:adjustRightInd w:val="0"/>
        <w:ind w:firstLine="540"/>
        <w:jc w:val="both"/>
      </w:pPr>
    </w:p>
    <w:p w:rsidR="00FE79C6" w:rsidRPr="00A81730" w:rsidRDefault="00FE79C6" w:rsidP="00735C9D">
      <w:pPr>
        <w:widowControl w:val="0"/>
        <w:autoSpaceDE w:val="0"/>
        <w:autoSpaceDN w:val="0"/>
        <w:adjustRightInd w:val="0"/>
        <w:ind w:firstLine="540"/>
        <w:jc w:val="both"/>
      </w:pPr>
    </w:p>
    <w:p w:rsidR="00436646" w:rsidRDefault="000A56B4" w:rsidP="001C0D32">
      <w:pPr>
        <w:shd w:val="clear" w:color="auto" w:fill="FFFFFF"/>
        <w:tabs>
          <w:tab w:val="left" w:pos="1080"/>
        </w:tabs>
        <w:ind w:left="708"/>
        <w:jc w:val="center"/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1C0D32">
        <w:rPr>
          <w:b/>
          <w:color w:val="000000"/>
        </w:rPr>
        <w:t>ПРИОРИТЕТЫ МУНИЦИПАЛЬНОЙ ПОЛИТИКИ В СООТВЕТСТВУЮЩЕЙ СФЕРЕ РЕАЛИЗАЦИИ МУНИЦИПАЛЬНОЙ ПРОГРАММЫ</w:t>
      </w:r>
      <w:r w:rsidR="007971FF">
        <w:rPr>
          <w:b/>
          <w:color w:val="000000"/>
        </w:rPr>
        <w:t>, Ц</w:t>
      </w:r>
      <w:r w:rsidR="001C0D32">
        <w:rPr>
          <w:b/>
          <w:color w:val="000000"/>
        </w:rPr>
        <w:t>ЕЛИ</w:t>
      </w:r>
      <w:r w:rsidR="007971FF">
        <w:rPr>
          <w:b/>
          <w:color w:val="000000"/>
        </w:rPr>
        <w:t>, З</w:t>
      </w:r>
      <w:r w:rsidR="001C0D32">
        <w:rPr>
          <w:b/>
          <w:color w:val="000000"/>
        </w:rPr>
        <w:t>АДАЧИ</w:t>
      </w:r>
      <w:r w:rsidR="007971FF">
        <w:rPr>
          <w:b/>
          <w:color w:val="000000"/>
        </w:rPr>
        <w:t>, Ц</w:t>
      </w:r>
      <w:r w:rsidR="001C0D32">
        <w:rPr>
          <w:b/>
          <w:color w:val="000000"/>
        </w:rPr>
        <w:t>ЕЛЕВЫЕ ПОКАЗАТЕЛИ ЭФФЕКТИВНОСТИ РЕАЛИЗАЦИИ МУНИЦИПАЛЬНОЙ ПРОГРАММЫ</w:t>
      </w:r>
      <w:r w:rsidR="007971FF">
        <w:rPr>
          <w:b/>
          <w:color w:val="000000"/>
        </w:rPr>
        <w:t>, О</w:t>
      </w:r>
      <w:r w:rsidR="001C0D32">
        <w:rPr>
          <w:b/>
          <w:color w:val="000000"/>
        </w:rPr>
        <w:t>ПИСАНИЕ ОЖИДАЕМЫХ КОНЕЧНЫХ РЕЗУЛЬТАТОВ МУНИЦИПАЛЬНОЙ ПРОГРАММЫ</w:t>
      </w:r>
      <w:r w:rsidR="007971FF">
        <w:rPr>
          <w:b/>
          <w:color w:val="000000"/>
        </w:rPr>
        <w:t>, С</w:t>
      </w:r>
      <w:r w:rsidR="001C0D32">
        <w:rPr>
          <w:b/>
          <w:color w:val="000000"/>
        </w:rPr>
        <w:t>РОКОВ И ЭТАПОВ РЕАЛИЗАЦИИ МУНИЦИПАЛЬНОЙ ПРОГРАММЫ</w:t>
      </w:r>
    </w:p>
    <w:p w:rsidR="00921A80" w:rsidRPr="009D48A4" w:rsidRDefault="00921A80" w:rsidP="003708A2">
      <w:pPr>
        <w:shd w:val="clear" w:color="auto" w:fill="FFFFFF"/>
        <w:tabs>
          <w:tab w:val="left" w:pos="1080"/>
        </w:tabs>
        <w:ind w:left="708"/>
        <w:jc w:val="center"/>
        <w:rPr>
          <w:b/>
          <w:color w:val="000000"/>
        </w:rPr>
      </w:pPr>
    </w:p>
    <w:p w:rsidR="001C0D32" w:rsidRDefault="001C0D32" w:rsidP="00C11FDE">
      <w:pPr>
        <w:widowControl w:val="0"/>
        <w:autoSpaceDE w:val="0"/>
        <w:autoSpaceDN w:val="0"/>
        <w:adjustRightInd w:val="0"/>
        <w:ind w:firstLine="540"/>
        <w:jc w:val="both"/>
      </w:pPr>
      <w:hyperlink r:id="rId10" w:history="1">
        <w:r w:rsidR="002437DA" w:rsidRPr="000A56B4">
          <w:t>Статьей</w:t>
        </w:r>
      </w:hyperlink>
      <w:r w:rsidR="002437DA" w:rsidRPr="000A56B4">
        <w:t xml:space="preserve"> </w:t>
      </w:r>
      <w:r w:rsidR="002437DA">
        <w:t>8 Положения об управлении и распоряжении имуществом муниципального образования Тужинский муниципальный район, утвержденного решением Тужинской районной Думы Кировской области от 25.10.2012 № 21/158,</w:t>
      </w:r>
      <w:r w:rsidRPr="004447C9">
        <w:t xml:space="preserve"> предусмотрены цели управления </w:t>
      </w:r>
      <w:r w:rsidR="002437DA">
        <w:t>муниципальным имуществом</w:t>
      </w:r>
      <w:r w:rsidRPr="004447C9">
        <w:t>:</w:t>
      </w:r>
    </w:p>
    <w:p w:rsidR="00C11FDE" w:rsidRPr="004447C9" w:rsidRDefault="00C106B5" w:rsidP="00C11FDE">
      <w:pPr>
        <w:widowControl w:val="0"/>
        <w:autoSpaceDE w:val="0"/>
        <w:autoSpaceDN w:val="0"/>
        <w:adjustRightInd w:val="0"/>
        <w:ind w:firstLine="540"/>
        <w:jc w:val="both"/>
      </w:pPr>
      <w:r>
        <w:t>о</w:t>
      </w:r>
      <w:r w:rsidR="00C11FDE">
        <w:t>беспечение реализации органами местного самоуправления Тужинского района своих полномочий;</w:t>
      </w:r>
    </w:p>
    <w:p w:rsidR="00C11FDE" w:rsidRPr="004447C9" w:rsidRDefault="007B4459" w:rsidP="00C11FDE">
      <w:pPr>
        <w:widowControl w:val="0"/>
        <w:autoSpaceDE w:val="0"/>
        <w:autoSpaceDN w:val="0"/>
        <w:adjustRightInd w:val="0"/>
        <w:ind w:firstLine="540"/>
        <w:jc w:val="both"/>
      </w:pPr>
      <w:r>
        <w:t>получение</w:t>
      </w:r>
      <w:r w:rsidR="000A56B4">
        <w:t xml:space="preserve"> доходов</w:t>
      </w:r>
      <w:r w:rsidR="001C0D32" w:rsidRPr="004447C9">
        <w:t xml:space="preserve"> бюджета </w:t>
      </w:r>
      <w:r w:rsidR="004C2CBC">
        <w:t>района</w:t>
      </w:r>
      <w:r w:rsidR="00C11FDE">
        <w:t xml:space="preserve"> </w:t>
      </w:r>
      <w:r w:rsidR="001C0D32" w:rsidRPr="004447C9">
        <w:t>о</w:t>
      </w:r>
      <w:r w:rsidR="00C11FDE">
        <w:t>т использования муниципального имуществ</w:t>
      </w:r>
      <w:r w:rsidR="001961C8">
        <w:t>а.</w:t>
      </w:r>
    </w:p>
    <w:p w:rsidR="001C0D32" w:rsidRPr="004447C9" w:rsidRDefault="00C11FDE" w:rsidP="000A56B4">
      <w:pPr>
        <w:widowControl w:val="0"/>
        <w:autoSpaceDE w:val="0"/>
        <w:autoSpaceDN w:val="0"/>
        <w:adjustRightInd w:val="0"/>
        <w:ind w:firstLine="709"/>
        <w:jc w:val="both"/>
      </w:pPr>
      <w:r w:rsidRPr="00A15197">
        <w:t xml:space="preserve">Программой </w:t>
      </w:r>
      <w:r w:rsidR="001C0D32" w:rsidRPr="00A15197">
        <w:t>социально-экономиче</w:t>
      </w:r>
      <w:r w:rsidRPr="00A15197">
        <w:t>ского развития муниципального образования Тужинский муниципальный район на 2012-2016 годы, принятой решением Тужинской районной Думы Кировской области от 12.12.2011 N 13/83</w:t>
      </w:r>
      <w:r w:rsidR="00D503F0" w:rsidRPr="00A15197">
        <w:t>,</w:t>
      </w:r>
      <w:r w:rsidR="003424EB">
        <w:t xml:space="preserve"> определена приоритетная (основная</w:t>
      </w:r>
      <w:r w:rsidR="001C0D32" w:rsidRPr="004447C9">
        <w:t>)</w:t>
      </w:r>
      <w:r w:rsidR="003424EB">
        <w:t xml:space="preserve"> цель</w:t>
      </w:r>
      <w:r w:rsidR="002E6F77">
        <w:t xml:space="preserve"> управления муниципальным</w:t>
      </w:r>
      <w:r w:rsidR="00B479A6">
        <w:t xml:space="preserve"> имущество</w:t>
      </w:r>
      <w:r w:rsidR="003424EB">
        <w:t>м:</w:t>
      </w:r>
      <w:r w:rsidR="00B479A6">
        <w:t xml:space="preserve"> повышение эффективности управления муниципаль</w:t>
      </w:r>
      <w:r w:rsidR="001961C8">
        <w:t>ной собственностью</w:t>
      </w:r>
      <w:r w:rsidR="00B479A6">
        <w:t>, повышение доходности от использования му</w:t>
      </w:r>
      <w:r w:rsidR="007B4459">
        <w:t>ниципального имущества</w:t>
      </w:r>
      <w:r w:rsidR="00B479A6">
        <w:t>, повышение доходности от продажи земельных участков, повышение доходности от аренды земельных участков.</w:t>
      </w:r>
    </w:p>
    <w:p w:rsidR="001C0D32" w:rsidRPr="004447C9" w:rsidRDefault="004C6266" w:rsidP="001C0D32">
      <w:pPr>
        <w:widowControl w:val="0"/>
        <w:autoSpaceDE w:val="0"/>
        <w:autoSpaceDN w:val="0"/>
        <w:adjustRightInd w:val="0"/>
        <w:ind w:firstLine="540"/>
        <w:jc w:val="both"/>
      </w:pPr>
      <w:r>
        <w:t>Целями муниципальной</w:t>
      </w:r>
      <w:r w:rsidR="001C0D32" w:rsidRPr="004447C9">
        <w:t xml:space="preserve"> программы являются:</w:t>
      </w:r>
    </w:p>
    <w:p w:rsidR="001C0D32" w:rsidRDefault="001C0D32" w:rsidP="00344504">
      <w:pPr>
        <w:widowControl w:val="0"/>
        <w:autoSpaceDE w:val="0"/>
        <w:autoSpaceDN w:val="0"/>
        <w:adjustRightInd w:val="0"/>
        <w:ind w:firstLine="540"/>
        <w:jc w:val="both"/>
      </w:pPr>
      <w:hyperlink w:anchor="Par263" w:history="1"/>
      <w:r w:rsidR="0025619C">
        <w:t>обеспечение</w:t>
      </w:r>
      <w:r w:rsidRPr="002437DA">
        <w:t xml:space="preserve"> реа</w:t>
      </w:r>
      <w:r w:rsidR="000A56B4">
        <w:t xml:space="preserve">лизации органами </w:t>
      </w:r>
      <w:r w:rsidR="007B4459">
        <w:t>местного самоуправления</w:t>
      </w:r>
      <w:r w:rsidR="00344504">
        <w:t xml:space="preserve"> Тужинского муниципального района</w:t>
      </w:r>
      <w:r w:rsidRPr="002437DA">
        <w:t xml:space="preserve"> их полномочий;</w:t>
      </w:r>
    </w:p>
    <w:p w:rsidR="00344504" w:rsidRPr="002437DA" w:rsidRDefault="00344504" w:rsidP="00344504">
      <w:pPr>
        <w:widowControl w:val="0"/>
        <w:autoSpaceDE w:val="0"/>
        <w:autoSpaceDN w:val="0"/>
        <w:adjustRightInd w:val="0"/>
        <w:ind w:firstLine="540"/>
        <w:jc w:val="both"/>
      </w:pPr>
      <w:r>
        <w:t>о</w:t>
      </w:r>
      <w:r w:rsidRPr="00DD2CC3">
        <w:t>беспечение доходов бюджета муниципального образования Тужинский муниципальный район (далее-бюджет района) от использования муниципального имущества</w:t>
      </w:r>
      <w:r w:rsidR="000A56B4">
        <w:t>.</w:t>
      </w:r>
    </w:p>
    <w:p w:rsidR="001C0D32" w:rsidRPr="002437DA" w:rsidRDefault="001C0D32" w:rsidP="001C0D32">
      <w:pPr>
        <w:widowControl w:val="0"/>
        <w:autoSpaceDE w:val="0"/>
        <w:autoSpaceDN w:val="0"/>
        <w:adjustRightInd w:val="0"/>
        <w:ind w:firstLine="540"/>
        <w:jc w:val="both"/>
      </w:pPr>
      <w:r w:rsidRPr="002437DA">
        <w:t>Достижение поставленных целей возможно при условии решения следующих задач:</w:t>
      </w:r>
    </w:p>
    <w:p w:rsidR="001C0D32" w:rsidRPr="002437DA" w:rsidRDefault="001C0D32" w:rsidP="001C0D32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263"/>
      <w:bookmarkEnd w:id="0"/>
      <w:r w:rsidRPr="002437DA">
        <w:t>для достижения цели "Обеспечение реа</w:t>
      </w:r>
      <w:r w:rsidR="000A56B4">
        <w:t xml:space="preserve">лизации органами </w:t>
      </w:r>
      <w:r w:rsidR="004B262B">
        <w:t>местного самоуправления</w:t>
      </w:r>
      <w:r w:rsidR="00344504">
        <w:t xml:space="preserve"> Тужинского муниципального района</w:t>
      </w:r>
      <w:r w:rsidRPr="002437DA">
        <w:t xml:space="preserve"> их полномочий" ставятся следующие задачи:</w:t>
      </w:r>
    </w:p>
    <w:p w:rsidR="001C0D32" w:rsidRPr="002437DA" w:rsidRDefault="001C0D32" w:rsidP="001C0D32">
      <w:pPr>
        <w:widowControl w:val="0"/>
        <w:autoSpaceDE w:val="0"/>
        <w:autoSpaceDN w:val="0"/>
        <w:adjustRightInd w:val="0"/>
        <w:ind w:firstLine="540"/>
        <w:jc w:val="both"/>
      </w:pPr>
      <w:r w:rsidRPr="002437DA">
        <w:t xml:space="preserve">обеспечение </w:t>
      </w:r>
      <w:r w:rsidR="001961C8">
        <w:t>полноты и достоверности учета муниципального имущества района</w:t>
      </w:r>
      <w:r w:rsidRPr="002437DA">
        <w:t>;</w:t>
      </w:r>
    </w:p>
    <w:p w:rsidR="001C0D32" w:rsidRPr="002437DA" w:rsidRDefault="001961C8" w:rsidP="004C2CBC">
      <w:pPr>
        <w:widowControl w:val="0"/>
        <w:autoSpaceDE w:val="0"/>
        <w:autoSpaceDN w:val="0"/>
        <w:adjustRightInd w:val="0"/>
        <w:ind w:firstLine="540"/>
        <w:jc w:val="both"/>
      </w:pPr>
      <w:r>
        <w:t>разграничение муниципального имущества района</w:t>
      </w:r>
      <w:r w:rsidR="001C0D32" w:rsidRPr="002437DA">
        <w:t xml:space="preserve"> в целях обеспечения исполнения фун</w:t>
      </w:r>
      <w:r>
        <w:t>кций местного самоуправления</w:t>
      </w:r>
      <w:r w:rsidR="001C0D32" w:rsidRPr="002437DA">
        <w:t>;</w:t>
      </w:r>
    </w:p>
    <w:p w:rsidR="002437DA" w:rsidRPr="002437DA" w:rsidRDefault="001C0D32" w:rsidP="00C7785C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67"/>
      <w:bookmarkEnd w:id="1"/>
      <w:r w:rsidRPr="002437DA">
        <w:t>для достижения цели</w:t>
      </w:r>
      <w:r w:rsidR="004B262B">
        <w:t xml:space="preserve"> "Поступление</w:t>
      </w:r>
      <w:r w:rsidR="001961C8">
        <w:t xml:space="preserve"> доходов </w:t>
      </w:r>
      <w:r w:rsidRPr="002437DA">
        <w:t xml:space="preserve">бюджета </w:t>
      </w:r>
      <w:r w:rsidR="001961C8">
        <w:t xml:space="preserve"> район</w:t>
      </w:r>
      <w:r w:rsidR="004C2CBC">
        <w:t>а</w:t>
      </w:r>
      <w:r w:rsidR="001961C8">
        <w:t xml:space="preserve"> </w:t>
      </w:r>
      <w:r w:rsidRPr="002437DA">
        <w:t>о</w:t>
      </w:r>
      <w:r w:rsidR="001961C8">
        <w:t>т использования муниципального</w:t>
      </w:r>
      <w:r w:rsidR="000A56B4">
        <w:t xml:space="preserve"> имущества</w:t>
      </w:r>
      <w:r w:rsidRPr="002437DA">
        <w:t>" ставятся следующие задачи:</w:t>
      </w:r>
    </w:p>
    <w:p w:rsidR="002437DA" w:rsidRPr="002437DA" w:rsidRDefault="00C7785C" w:rsidP="001961C8">
      <w:pPr>
        <w:widowControl w:val="0"/>
        <w:autoSpaceDE w:val="0"/>
        <w:autoSpaceDN w:val="0"/>
        <w:adjustRightInd w:val="0"/>
        <w:ind w:firstLine="540"/>
        <w:jc w:val="both"/>
      </w:pPr>
      <w:r>
        <w:t>приват</w:t>
      </w:r>
      <w:r w:rsidR="000A56B4">
        <w:t xml:space="preserve">изация </w:t>
      </w:r>
      <w:r>
        <w:t>имущества, не требующегося для выполнения функций местного самоуправления</w:t>
      </w:r>
      <w:r w:rsidR="002437DA" w:rsidRPr="002437DA">
        <w:t>;</w:t>
      </w:r>
    </w:p>
    <w:p w:rsidR="002437DA" w:rsidRPr="002437DA" w:rsidRDefault="002437DA" w:rsidP="002437DA">
      <w:pPr>
        <w:widowControl w:val="0"/>
        <w:autoSpaceDE w:val="0"/>
        <w:autoSpaceDN w:val="0"/>
        <w:adjustRightInd w:val="0"/>
        <w:ind w:firstLine="540"/>
        <w:jc w:val="both"/>
      </w:pPr>
      <w:r w:rsidRPr="002437DA">
        <w:t xml:space="preserve">предоставление свободного </w:t>
      </w:r>
      <w:r w:rsidR="004C7BDE">
        <w:t xml:space="preserve">муниципального </w:t>
      </w:r>
      <w:r w:rsidRPr="002437DA">
        <w:t>имущества</w:t>
      </w:r>
      <w:r w:rsidR="004C7BDE">
        <w:t xml:space="preserve"> в аренду</w:t>
      </w:r>
      <w:r w:rsidRPr="002437DA">
        <w:t xml:space="preserve"> через проведение процедуры торгов на право заключения </w:t>
      </w:r>
      <w:r w:rsidR="004B262B">
        <w:t>договоров</w:t>
      </w:r>
      <w:r w:rsidR="004C7BDE">
        <w:t xml:space="preserve"> аренды</w:t>
      </w:r>
      <w:r w:rsidR="004B262B">
        <w:t>;</w:t>
      </w:r>
    </w:p>
    <w:p w:rsidR="002437DA" w:rsidRPr="002437DA" w:rsidRDefault="002437DA" w:rsidP="002437DA">
      <w:pPr>
        <w:widowControl w:val="0"/>
        <w:autoSpaceDE w:val="0"/>
        <w:autoSpaceDN w:val="0"/>
        <w:adjustRightInd w:val="0"/>
        <w:ind w:firstLine="540"/>
        <w:jc w:val="both"/>
      </w:pPr>
      <w:r w:rsidRPr="002437DA">
        <w:t>обеспечение контроля за использованием</w:t>
      </w:r>
      <w:r w:rsidR="00C7785C">
        <w:t xml:space="preserve"> и сохранностью муниципального имущества</w:t>
      </w:r>
      <w:r w:rsidRPr="002437DA">
        <w:t>, закрепленног</w:t>
      </w:r>
      <w:r w:rsidR="00C7785C">
        <w:t>о за муниципальным унитарным предприятием района, муници</w:t>
      </w:r>
      <w:r w:rsidR="004B262B">
        <w:t>пальными казенными учреждениями</w:t>
      </w:r>
      <w:r w:rsidR="00EF1981">
        <w:t>,</w:t>
      </w:r>
      <w:r w:rsidRPr="002437DA">
        <w:t xml:space="preserve"> который заключается в проведении проверок использовани</w:t>
      </w:r>
      <w:r w:rsidR="00C7785C">
        <w:t>я и сохранности муниципального имущества района</w:t>
      </w:r>
      <w:r w:rsidRPr="002437DA">
        <w:t>;</w:t>
      </w:r>
    </w:p>
    <w:p w:rsidR="002437DA" w:rsidRPr="002437DA" w:rsidRDefault="002437DA" w:rsidP="002437DA">
      <w:pPr>
        <w:widowControl w:val="0"/>
        <w:autoSpaceDE w:val="0"/>
        <w:autoSpaceDN w:val="0"/>
        <w:adjustRightInd w:val="0"/>
        <w:ind w:firstLine="540"/>
        <w:jc w:val="both"/>
      </w:pPr>
      <w:r w:rsidRPr="002437DA">
        <w:lastRenderedPageBreak/>
        <w:t>государственная регистрация права</w:t>
      </w:r>
      <w:r w:rsidR="00C7785C">
        <w:t xml:space="preserve"> собственности </w:t>
      </w:r>
      <w:r w:rsidRPr="002437DA">
        <w:t>на земельные участки, которая реализуется с целью:</w:t>
      </w:r>
    </w:p>
    <w:p w:rsidR="002437DA" w:rsidRPr="00A15197" w:rsidRDefault="002437DA" w:rsidP="002437DA">
      <w:pPr>
        <w:widowControl w:val="0"/>
        <w:autoSpaceDE w:val="0"/>
        <w:autoSpaceDN w:val="0"/>
        <w:adjustRightInd w:val="0"/>
        <w:ind w:firstLine="540"/>
        <w:jc w:val="both"/>
      </w:pPr>
      <w:r w:rsidRPr="00A15197">
        <w:t xml:space="preserve">завершения работ </w:t>
      </w:r>
      <w:r w:rsidR="00A15197" w:rsidRPr="00A15197">
        <w:t xml:space="preserve">по разграничению </w:t>
      </w:r>
      <w:r w:rsidRPr="00A15197">
        <w:t>собственности на землю;</w:t>
      </w:r>
    </w:p>
    <w:p w:rsidR="002437DA" w:rsidRPr="00A15197" w:rsidRDefault="002437DA" w:rsidP="002437DA">
      <w:pPr>
        <w:widowControl w:val="0"/>
        <w:autoSpaceDE w:val="0"/>
        <w:autoSpaceDN w:val="0"/>
        <w:adjustRightInd w:val="0"/>
        <w:ind w:firstLine="540"/>
        <w:jc w:val="both"/>
      </w:pPr>
      <w:r w:rsidRPr="00A15197">
        <w:t>увеличения количества земельных участков, находящихся в</w:t>
      </w:r>
      <w:r w:rsidR="00E8087A" w:rsidRPr="00A15197">
        <w:t xml:space="preserve"> собственности муниципального района</w:t>
      </w:r>
      <w:r w:rsidRPr="00A15197">
        <w:t>, и вовлечения их в хозяйственную деятельность;</w:t>
      </w:r>
    </w:p>
    <w:p w:rsidR="002437DA" w:rsidRPr="00A15197" w:rsidRDefault="002437DA" w:rsidP="002437DA">
      <w:pPr>
        <w:widowControl w:val="0"/>
        <w:autoSpaceDE w:val="0"/>
        <w:autoSpaceDN w:val="0"/>
        <w:adjustRightInd w:val="0"/>
        <w:ind w:firstLine="540"/>
        <w:jc w:val="both"/>
      </w:pPr>
      <w:r w:rsidRPr="00A15197">
        <w:t>получения в полном объеме до</w:t>
      </w:r>
      <w:r w:rsidR="00C7785C" w:rsidRPr="00A15197">
        <w:t xml:space="preserve">ходов от использования </w:t>
      </w:r>
      <w:r w:rsidRPr="00A15197">
        <w:t>земельных участков.</w:t>
      </w:r>
    </w:p>
    <w:p w:rsidR="004447C9" w:rsidRPr="00690668" w:rsidRDefault="002437DA" w:rsidP="00D503F0">
      <w:pPr>
        <w:widowControl w:val="0"/>
        <w:autoSpaceDE w:val="0"/>
        <w:autoSpaceDN w:val="0"/>
        <w:adjustRightInd w:val="0"/>
        <w:ind w:firstLine="540"/>
        <w:jc w:val="both"/>
      </w:pPr>
      <w:r w:rsidRPr="00DA3A9E">
        <w:t>Целевыми показателями эффектив</w:t>
      </w:r>
      <w:r w:rsidR="00DA3A9E" w:rsidRPr="00DA3A9E">
        <w:t>ности реализации муниципальной</w:t>
      </w:r>
      <w:r w:rsidRPr="00DA3A9E">
        <w:t xml:space="preserve"> программы являются:</w:t>
      </w:r>
    </w:p>
    <w:p w:rsidR="00FE79C6" w:rsidRDefault="00D503F0" w:rsidP="00FE79C6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0A56B4">
        <w:t>. Поступление в бюджет</w:t>
      </w:r>
      <w:r w:rsidR="00DE264C" w:rsidRPr="00690668">
        <w:t xml:space="preserve"> района </w:t>
      </w:r>
      <w:r w:rsidR="004447C9" w:rsidRPr="00690668">
        <w:t>доходов от управл</w:t>
      </w:r>
      <w:r w:rsidR="00FE79C6">
        <w:t>ения и распоряжения</w:t>
      </w:r>
    </w:p>
    <w:p w:rsidR="004447C9" w:rsidRPr="00690668" w:rsidRDefault="00A37513" w:rsidP="004447C9">
      <w:pPr>
        <w:widowControl w:val="0"/>
        <w:autoSpaceDE w:val="0"/>
        <w:autoSpaceDN w:val="0"/>
        <w:adjustRightInd w:val="0"/>
        <w:ind w:firstLine="540"/>
        <w:jc w:val="both"/>
      </w:pPr>
      <w:r w:rsidRPr="00690668">
        <w:t>муниципальным имуществом</w:t>
      </w:r>
      <w:r w:rsidR="004447C9" w:rsidRPr="00690668">
        <w:t>.</w:t>
      </w:r>
    </w:p>
    <w:p w:rsidR="004447C9" w:rsidRPr="00690668" w:rsidRDefault="004447C9" w:rsidP="004447C9">
      <w:pPr>
        <w:widowControl w:val="0"/>
        <w:autoSpaceDE w:val="0"/>
        <w:autoSpaceDN w:val="0"/>
        <w:adjustRightInd w:val="0"/>
        <w:ind w:firstLine="540"/>
        <w:jc w:val="both"/>
      </w:pPr>
      <w:r w:rsidRPr="00690668">
        <w:t xml:space="preserve">Показатель </w:t>
      </w:r>
      <w:r w:rsidR="00504395" w:rsidRPr="00690668">
        <w:t>определяется отделом по экономике и прогнозированию администрации Тужинского муниципального район</w:t>
      </w:r>
      <w:r w:rsidR="00C7358B" w:rsidRPr="00690668">
        <w:t>а на основании данных финансового управления</w:t>
      </w:r>
      <w:r w:rsidRPr="00690668">
        <w:t>.</w:t>
      </w:r>
    </w:p>
    <w:p w:rsidR="0028109A" w:rsidRPr="001F378C" w:rsidRDefault="0028109A" w:rsidP="0028109A">
      <w:pPr>
        <w:widowControl w:val="0"/>
        <w:autoSpaceDE w:val="0"/>
        <w:autoSpaceDN w:val="0"/>
        <w:adjustRightInd w:val="0"/>
        <w:ind w:firstLine="540"/>
        <w:jc w:val="both"/>
      </w:pPr>
      <w:r>
        <w:t>2.2</w:t>
      </w:r>
      <w:r w:rsidRPr="001F378C">
        <w:t>. Доля объектов недвижимости, в отношении которых проведена техническая инвентаризация, в общем количестве объектов недвижимости, учитыв</w:t>
      </w:r>
      <w:r>
        <w:t xml:space="preserve">аемых в реестре муниципального имущества </w:t>
      </w:r>
      <w:r w:rsidRPr="001F378C">
        <w:t xml:space="preserve"> и подлежащих технической инвентаризации.</w:t>
      </w:r>
    </w:p>
    <w:p w:rsidR="0028109A" w:rsidRPr="001F378C" w:rsidRDefault="0028109A" w:rsidP="0028109A">
      <w:pPr>
        <w:widowControl w:val="0"/>
        <w:autoSpaceDE w:val="0"/>
        <w:autoSpaceDN w:val="0"/>
        <w:adjustRightInd w:val="0"/>
        <w:ind w:firstLine="540"/>
        <w:jc w:val="both"/>
      </w:pPr>
      <w:r w:rsidRPr="001F378C">
        <w:t>Показатель определяется на основании с</w:t>
      </w:r>
      <w:r>
        <w:t>ведений реестра муниципального имущества Тужинского муниципального района</w:t>
      </w:r>
      <w:r w:rsidRPr="001F378C">
        <w:t>.</w:t>
      </w:r>
    </w:p>
    <w:p w:rsidR="0028109A" w:rsidRPr="001F378C" w:rsidRDefault="0028109A" w:rsidP="0028109A">
      <w:pPr>
        <w:widowControl w:val="0"/>
        <w:autoSpaceDE w:val="0"/>
        <w:autoSpaceDN w:val="0"/>
        <w:adjustRightInd w:val="0"/>
        <w:ind w:firstLine="540"/>
        <w:jc w:val="both"/>
      </w:pPr>
      <w:r w:rsidRPr="001F378C">
        <w:t>Показатель исчисляется по следующей формуле:</w:t>
      </w:r>
    </w:p>
    <w:p w:rsidR="0028109A" w:rsidRPr="001F378C" w:rsidRDefault="0028109A" w:rsidP="0028109A">
      <w:pPr>
        <w:widowControl w:val="0"/>
        <w:autoSpaceDE w:val="0"/>
        <w:autoSpaceDN w:val="0"/>
        <w:adjustRightInd w:val="0"/>
        <w:ind w:firstLine="540"/>
        <w:jc w:val="both"/>
      </w:pPr>
    </w:p>
    <w:p w:rsidR="0028109A" w:rsidRPr="001F378C" w:rsidRDefault="0028109A" w:rsidP="0028109A">
      <w:pPr>
        <w:widowControl w:val="0"/>
        <w:autoSpaceDE w:val="0"/>
        <w:autoSpaceDN w:val="0"/>
        <w:adjustRightInd w:val="0"/>
        <w:jc w:val="center"/>
      </w:pPr>
      <w:r w:rsidRPr="001F378C">
        <w:t>ОБ% = ОБтех / ОБобщ x 100%, где:</w:t>
      </w:r>
    </w:p>
    <w:p w:rsidR="0028109A" w:rsidRPr="001F378C" w:rsidRDefault="0028109A" w:rsidP="0028109A">
      <w:pPr>
        <w:widowControl w:val="0"/>
        <w:autoSpaceDE w:val="0"/>
        <w:autoSpaceDN w:val="0"/>
        <w:adjustRightInd w:val="0"/>
        <w:ind w:firstLine="540"/>
        <w:jc w:val="both"/>
      </w:pPr>
    </w:p>
    <w:p w:rsidR="0028109A" w:rsidRPr="001F378C" w:rsidRDefault="0028109A" w:rsidP="0028109A">
      <w:pPr>
        <w:widowControl w:val="0"/>
        <w:autoSpaceDE w:val="0"/>
        <w:autoSpaceDN w:val="0"/>
        <w:adjustRightInd w:val="0"/>
        <w:ind w:firstLine="540"/>
        <w:jc w:val="both"/>
      </w:pPr>
      <w:r w:rsidRPr="001F378C">
        <w:t>ОБ% - доля объектов недвижимости, в отношении которых проведена техническая инвентаризация, в общем количестве объектов недвижимости, учитыв</w:t>
      </w:r>
      <w:r>
        <w:t>аемых в реестре муниципального имущества Тужинского муниципального района</w:t>
      </w:r>
      <w:r w:rsidRPr="001F378C">
        <w:t xml:space="preserve"> и подлежащих технической инвентаризации;</w:t>
      </w:r>
    </w:p>
    <w:p w:rsidR="0028109A" w:rsidRPr="001F378C" w:rsidRDefault="0028109A" w:rsidP="0028109A">
      <w:pPr>
        <w:widowControl w:val="0"/>
        <w:autoSpaceDE w:val="0"/>
        <w:autoSpaceDN w:val="0"/>
        <w:adjustRightInd w:val="0"/>
        <w:ind w:firstLine="540"/>
        <w:jc w:val="both"/>
      </w:pPr>
      <w:r w:rsidRPr="001F378C">
        <w:t>ОБтех - количество объектов недвижимости, в отношении которых проведена техническая инвентаризация;</w:t>
      </w:r>
    </w:p>
    <w:p w:rsidR="0028109A" w:rsidRPr="001F378C" w:rsidRDefault="0028109A" w:rsidP="0028109A">
      <w:pPr>
        <w:widowControl w:val="0"/>
        <w:autoSpaceDE w:val="0"/>
        <w:autoSpaceDN w:val="0"/>
        <w:adjustRightInd w:val="0"/>
        <w:ind w:firstLine="540"/>
        <w:jc w:val="both"/>
      </w:pPr>
      <w:r w:rsidRPr="001F378C">
        <w:t>ОБобщ - общее количество объектов недвижимости, учитыв</w:t>
      </w:r>
      <w:r w:rsidR="009934FF">
        <w:t xml:space="preserve">аемых в реестре муниципального имущества </w:t>
      </w:r>
      <w:r w:rsidRPr="001F378C">
        <w:t xml:space="preserve"> и подлежащих технической инвентаризации.</w:t>
      </w:r>
    </w:p>
    <w:p w:rsidR="0028109A" w:rsidRPr="001F378C" w:rsidRDefault="0028109A" w:rsidP="0028109A">
      <w:pPr>
        <w:widowControl w:val="0"/>
        <w:autoSpaceDE w:val="0"/>
        <w:autoSpaceDN w:val="0"/>
        <w:adjustRightInd w:val="0"/>
        <w:ind w:firstLine="540"/>
        <w:jc w:val="both"/>
      </w:pPr>
      <w:r>
        <w:t>2.3</w:t>
      </w:r>
      <w:r w:rsidRPr="001F378C">
        <w:t>. Доля объектов недвижимости, на которые зарегистрировано право</w:t>
      </w:r>
      <w:r>
        <w:t xml:space="preserve"> собственности Тужинского муниципального района</w:t>
      </w:r>
      <w:r w:rsidRPr="001F378C">
        <w:t xml:space="preserve"> (хозяйственного ведения, оперативного управления), в общем количестве объектов недвижимости, учитываемых в рее</w:t>
      </w:r>
      <w:r>
        <w:t>стре муниципального имущества Тужинского муниципального района</w:t>
      </w:r>
      <w:r w:rsidRPr="001F378C">
        <w:t xml:space="preserve"> и подлежащих государственной регистрации.</w:t>
      </w:r>
    </w:p>
    <w:p w:rsidR="0028109A" w:rsidRPr="001F378C" w:rsidRDefault="0028109A" w:rsidP="0028109A">
      <w:pPr>
        <w:widowControl w:val="0"/>
        <w:autoSpaceDE w:val="0"/>
        <w:autoSpaceDN w:val="0"/>
        <w:adjustRightInd w:val="0"/>
        <w:ind w:firstLine="540"/>
        <w:jc w:val="both"/>
      </w:pPr>
      <w:r w:rsidRPr="001F378C">
        <w:t>Показатель определяется на основан</w:t>
      </w:r>
      <w:r>
        <w:t>ии сведений реестра муниципального имущества Тужинского муниципального района</w:t>
      </w:r>
      <w:r w:rsidRPr="001F378C">
        <w:t>.</w:t>
      </w:r>
    </w:p>
    <w:p w:rsidR="0028109A" w:rsidRPr="001F378C" w:rsidRDefault="0028109A" w:rsidP="0028109A">
      <w:pPr>
        <w:widowControl w:val="0"/>
        <w:autoSpaceDE w:val="0"/>
        <w:autoSpaceDN w:val="0"/>
        <w:adjustRightInd w:val="0"/>
        <w:ind w:firstLine="540"/>
        <w:jc w:val="both"/>
      </w:pPr>
      <w:r w:rsidRPr="001F378C">
        <w:t>Показатель исчисляется по следующей формуле:</w:t>
      </w:r>
    </w:p>
    <w:p w:rsidR="0028109A" w:rsidRPr="001F378C" w:rsidRDefault="0028109A" w:rsidP="0028109A">
      <w:pPr>
        <w:widowControl w:val="0"/>
        <w:autoSpaceDE w:val="0"/>
        <w:autoSpaceDN w:val="0"/>
        <w:adjustRightInd w:val="0"/>
        <w:ind w:firstLine="540"/>
        <w:jc w:val="both"/>
      </w:pPr>
    </w:p>
    <w:p w:rsidR="0028109A" w:rsidRPr="001F378C" w:rsidRDefault="0028109A" w:rsidP="0028109A">
      <w:pPr>
        <w:widowControl w:val="0"/>
        <w:autoSpaceDE w:val="0"/>
        <w:autoSpaceDN w:val="0"/>
        <w:adjustRightInd w:val="0"/>
        <w:jc w:val="center"/>
      </w:pPr>
      <w:r w:rsidRPr="001F378C">
        <w:t>ОБ% = ОБзр / ОБобщ x 100%, где:</w:t>
      </w:r>
    </w:p>
    <w:p w:rsidR="0028109A" w:rsidRPr="001F378C" w:rsidRDefault="0028109A" w:rsidP="0028109A">
      <w:pPr>
        <w:widowControl w:val="0"/>
        <w:autoSpaceDE w:val="0"/>
        <w:autoSpaceDN w:val="0"/>
        <w:adjustRightInd w:val="0"/>
        <w:ind w:firstLine="540"/>
        <w:jc w:val="both"/>
      </w:pPr>
    </w:p>
    <w:p w:rsidR="0028109A" w:rsidRPr="001F378C" w:rsidRDefault="0028109A" w:rsidP="0028109A">
      <w:pPr>
        <w:widowControl w:val="0"/>
        <w:autoSpaceDE w:val="0"/>
        <w:autoSpaceDN w:val="0"/>
        <w:adjustRightInd w:val="0"/>
        <w:ind w:firstLine="540"/>
        <w:jc w:val="both"/>
      </w:pPr>
      <w:r w:rsidRPr="001F378C">
        <w:t>ОБ% - доля объектов недвижимости, на которые зарегистрировано право</w:t>
      </w:r>
      <w:r>
        <w:t xml:space="preserve"> собственности Тужинского муниципального района</w:t>
      </w:r>
      <w:r w:rsidRPr="001F378C">
        <w:t xml:space="preserve"> (хозяйственного ведения, оперативного управления), в общем количестве объектов недвижимости, учиты</w:t>
      </w:r>
      <w:r>
        <w:t>ваемых в реестре муниципальног</w:t>
      </w:r>
      <w:r w:rsidRPr="001F378C">
        <w:t>о имущества</w:t>
      </w:r>
      <w:r>
        <w:t xml:space="preserve"> Тужинского муниципального района</w:t>
      </w:r>
      <w:r w:rsidRPr="001F378C">
        <w:t xml:space="preserve"> и подлежащих государственной регистрации;</w:t>
      </w:r>
    </w:p>
    <w:p w:rsidR="0028109A" w:rsidRPr="001F378C" w:rsidRDefault="0028109A" w:rsidP="0028109A">
      <w:pPr>
        <w:widowControl w:val="0"/>
        <w:autoSpaceDE w:val="0"/>
        <w:autoSpaceDN w:val="0"/>
        <w:adjustRightInd w:val="0"/>
        <w:ind w:firstLine="540"/>
        <w:jc w:val="both"/>
      </w:pPr>
      <w:r w:rsidRPr="001F378C">
        <w:t>ОБзр - количество объектов недвижимости, в отношении которых зарегистрировано право</w:t>
      </w:r>
      <w:r>
        <w:t xml:space="preserve"> собственности Тужинского муниципального района</w:t>
      </w:r>
      <w:r w:rsidRPr="001F378C">
        <w:t xml:space="preserve"> (хозяйственного ведения, оперативного управления);</w:t>
      </w:r>
    </w:p>
    <w:p w:rsidR="0028109A" w:rsidRPr="001F378C" w:rsidRDefault="0028109A" w:rsidP="0028109A">
      <w:pPr>
        <w:widowControl w:val="0"/>
        <w:autoSpaceDE w:val="0"/>
        <w:autoSpaceDN w:val="0"/>
        <w:adjustRightInd w:val="0"/>
        <w:ind w:firstLine="540"/>
        <w:jc w:val="both"/>
      </w:pPr>
      <w:r w:rsidRPr="001F378C">
        <w:t>ОБобщ - общее количество объектов недвижимости, учитыв</w:t>
      </w:r>
      <w:r>
        <w:t>аемых в реестре муниципального  имущества Тужинского муниципального района</w:t>
      </w:r>
      <w:r w:rsidRPr="001F378C">
        <w:t xml:space="preserve"> и подлежащих государственной регистрации.</w:t>
      </w:r>
    </w:p>
    <w:p w:rsidR="0028109A" w:rsidRPr="001F378C" w:rsidRDefault="0028109A" w:rsidP="0028109A">
      <w:pPr>
        <w:widowControl w:val="0"/>
        <w:autoSpaceDE w:val="0"/>
        <w:autoSpaceDN w:val="0"/>
        <w:adjustRightInd w:val="0"/>
        <w:ind w:firstLine="540"/>
        <w:jc w:val="both"/>
      </w:pPr>
      <w:r>
        <w:t>2.4</w:t>
      </w:r>
      <w:r w:rsidR="009934FF">
        <w:t>. Количество</w:t>
      </w:r>
      <w:r w:rsidRPr="001F378C">
        <w:t xml:space="preserve"> земельных участков, на которые зарегистрировано право собс</w:t>
      </w:r>
      <w:r>
        <w:t>тве</w:t>
      </w:r>
      <w:r w:rsidR="003B0C24">
        <w:t>нности Тужинского</w:t>
      </w:r>
      <w:r w:rsidR="00DB0577">
        <w:t xml:space="preserve"> муниципального</w:t>
      </w:r>
      <w:r>
        <w:t xml:space="preserve"> района</w:t>
      </w:r>
      <w:r w:rsidRPr="001F378C">
        <w:t>.</w:t>
      </w:r>
    </w:p>
    <w:p w:rsidR="004447C9" w:rsidRPr="0017488D" w:rsidRDefault="009934FF" w:rsidP="009934FF">
      <w:pPr>
        <w:widowControl w:val="0"/>
        <w:autoSpaceDE w:val="0"/>
        <w:autoSpaceDN w:val="0"/>
        <w:adjustRightInd w:val="0"/>
        <w:ind w:firstLine="540"/>
        <w:jc w:val="both"/>
      </w:pPr>
      <w:r>
        <w:t>Показатель определяется по данным</w:t>
      </w:r>
      <w:r w:rsidR="00D114E1">
        <w:t xml:space="preserve"> отдела по экономике и прогнозированию.</w:t>
      </w:r>
      <w:r>
        <w:t xml:space="preserve"> </w:t>
      </w:r>
      <w:r w:rsidR="0028109A">
        <w:lastRenderedPageBreak/>
        <w:t>Ц</w:t>
      </w:r>
      <w:r w:rsidR="004447C9" w:rsidRPr="0017488D">
        <w:t xml:space="preserve">елевые </w:t>
      </w:r>
      <w:hyperlink w:anchor="Par471" w:history="1">
        <w:r w:rsidR="004447C9" w:rsidRPr="0017488D">
          <w:t>показатели</w:t>
        </w:r>
      </w:hyperlink>
      <w:r w:rsidR="004447C9" w:rsidRPr="0017488D">
        <w:t xml:space="preserve"> эффектив</w:t>
      </w:r>
      <w:r w:rsidR="007971FF" w:rsidRPr="0017488D">
        <w:t>ности реализации муниципальной программы</w:t>
      </w:r>
      <w:r w:rsidR="0017488D">
        <w:t xml:space="preserve"> </w:t>
      </w:r>
      <w:r w:rsidR="004447C9" w:rsidRPr="0017488D">
        <w:t>приведены в приложении N 1.</w:t>
      </w:r>
    </w:p>
    <w:p w:rsidR="004447C9" w:rsidRPr="001D4066" w:rsidRDefault="004447C9" w:rsidP="00300799">
      <w:pPr>
        <w:widowControl w:val="0"/>
        <w:autoSpaceDE w:val="0"/>
        <w:autoSpaceDN w:val="0"/>
        <w:adjustRightInd w:val="0"/>
        <w:ind w:firstLine="540"/>
        <w:jc w:val="both"/>
      </w:pPr>
      <w:r w:rsidRPr="001D4066">
        <w:t>Основными ожидаем</w:t>
      </w:r>
      <w:r w:rsidR="008231B4" w:rsidRPr="001D4066">
        <w:t>ыми результатами муниципальной</w:t>
      </w:r>
      <w:r w:rsidRPr="001D4066">
        <w:t xml:space="preserve"> программы в качественном выражении должны стать:</w:t>
      </w:r>
    </w:p>
    <w:p w:rsidR="004447C9" w:rsidRDefault="00A15197" w:rsidP="004447C9">
      <w:pPr>
        <w:widowControl w:val="0"/>
        <w:autoSpaceDE w:val="0"/>
        <w:autoSpaceDN w:val="0"/>
        <w:adjustRightInd w:val="0"/>
        <w:ind w:firstLine="540"/>
        <w:jc w:val="both"/>
      </w:pPr>
      <w:r>
        <w:t>поступление</w:t>
      </w:r>
      <w:r w:rsidR="008231B4" w:rsidRPr="001D4066">
        <w:t xml:space="preserve"> в</w:t>
      </w:r>
      <w:r w:rsidR="004447C9" w:rsidRPr="001D4066">
        <w:t xml:space="preserve"> бюджет</w:t>
      </w:r>
      <w:r w:rsidR="008231B4" w:rsidRPr="001D4066">
        <w:t xml:space="preserve"> района</w:t>
      </w:r>
      <w:r w:rsidR="004447C9" w:rsidRPr="001D4066">
        <w:t xml:space="preserve"> доходов от управлени</w:t>
      </w:r>
      <w:r w:rsidR="008231B4" w:rsidRPr="001D4066">
        <w:t>я и распоряжения</w:t>
      </w:r>
      <w:r w:rsidR="008231B4">
        <w:rPr>
          <w:color w:val="FF0000"/>
        </w:rPr>
        <w:t xml:space="preserve"> </w:t>
      </w:r>
      <w:r w:rsidR="008231B4" w:rsidRPr="001D4066">
        <w:t xml:space="preserve">муниципальным </w:t>
      </w:r>
      <w:r w:rsidR="008231B4" w:rsidRPr="00BF0CC5">
        <w:t>имуществом</w:t>
      </w:r>
      <w:r w:rsidR="000A56B4" w:rsidRPr="00BF0CC5">
        <w:t xml:space="preserve"> </w:t>
      </w:r>
      <w:r w:rsidRPr="00BF0CC5">
        <w:t xml:space="preserve">в сумме 8324,0 </w:t>
      </w:r>
      <w:r w:rsidR="00BF0CC5" w:rsidRPr="00BF0CC5">
        <w:t>тыс. руб.</w:t>
      </w:r>
      <w:r w:rsidRPr="00BF0CC5">
        <w:t>,</w:t>
      </w:r>
      <w:r w:rsidR="000A56B4" w:rsidRPr="00BF0CC5">
        <w:t xml:space="preserve"> </w:t>
      </w:r>
      <w:r w:rsidRPr="00BF0CC5">
        <w:t>в т.ч. в 2014 году- 2885,0</w:t>
      </w:r>
      <w:r w:rsidR="000A56B4" w:rsidRPr="00BF0CC5">
        <w:t xml:space="preserve"> </w:t>
      </w:r>
      <w:r w:rsidR="00BF0CC5" w:rsidRPr="00BF0CC5">
        <w:t>тыс. руб.</w:t>
      </w:r>
      <w:r w:rsidRPr="00BF0CC5">
        <w:t>,</w:t>
      </w:r>
      <w:r w:rsidR="000A56B4" w:rsidRPr="00BF0CC5">
        <w:t xml:space="preserve"> </w:t>
      </w:r>
      <w:r w:rsidRPr="00BF0CC5">
        <w:t xml:space="preserve">в 2015 году- 2737,0 </w:t>
      </w:r>
      <w:r w:rsidR="00BF0CC5" w:rsidRPr="00BF0CC5">
        <w:t>тыс. руб.</w:t>
      </w:r>
      <w:r w:rsidRPr="00BF0CC5">
        <w:t>,</w:t>
      </w:r>
      <w:r w:rsidR="000A56B4" w:rsidRPr="00BF0CC5">
        <w:t xml:space="preserve"> </w:t>
      </w:r>
      <w:r w:rsidRPr="00BF0CC5">
        <w:t>в 2016 году- 2702</w:t>
      </w:r>
      <w:r w:rsidR="009F2234" w:rsidRPr="00BF0CC5">
        <w:t>,0</w:t>
      </w:r>
      <w:r w:rsidRPr="00BF0CC5">
        <w:t xml:space="preserve"> тыс</w:t>
      </w:r>
      <w:r w:rsidR="00BF0CC5" w:rsidRPr="00BF0CC5">
        <w:t xml:space="preserve">. </w:t>
      </w:r>
      <w:r w:rsidR="008F5D46" w:rsidRPr="00BF0CC5">
        <w:t>р</w:t>
      </w:r>
      <w:r w:rsidR="008F5D46">
        <w:t>уб.</w:t>
      </w:r>
      <w:r w:rsidR="0028109A">
        <w:t>;</w:t>
      </w:r>
    </w:p>
    <w:p w:rsidR="00FE79C6" w:rsidRDefault="0028109A" w:rsidP="0028109A">
      <w:pPr>
        <w:widowControl w:val="0"/>
        <w:autoSpaceDE w:val="0"/>
        <w:autoSpaceDN w:val="0"/>
        <w:adjustRightInd w:val="0"/>
        <w:ind w:firstLine="540"/>
        <w:jc w:val="both"/>
      </w:pPr>
      <w:r w:rsidRPr="00117628">
        <w:t xml:space="preserve">увеличение доли объектов недвижимости, в отношении которых проведена техническая инвентаризация, в общем количестве объектов недвижимости, учитываемых </w:t>
      </w:r>
    </w:p>
    <w:p w:rsidR="0028109A" w:rsidRPr="00117628" w:rsidRDefault="0028109A" w:rsidP="00FE79C6">
      <w:pPr>
        <w:widowControl w:val="0"/>
        <w:autoSpaceDE w:val="0"/>
        <w:autoSpaceDN w:val="0"/>
        <w:adjustRightInd w:val="0"/>
        <w:jc w:val="both"/>
      </w:pPr>
      <w:r>
        <w:t>в реестре муниципального имущества Тужинского муниципального района</w:t>
      </w:r>
      <w:r w:rsidRPr="00117628">
        <w:t xml:space="preserve"> и подлежащих технической инвентаризации, до </w:t>
      </w:r>
      <w:r w:rsidR="00644AA4" w:rsidRPr="00644AA4">
        <w:t xml:space="preserve">27 </w:t>
      </w:r>
      <w:r w:rsidR="00424A07" w:rsidRPr="00644AA4">
        <w:t>%</w:t>
      </w:r>
      <w:r w:rsidRPr="00117628">
        <w:t>;</w:t>
      </w:r>
    </w:p>
    <w:p w:rsidR="0028109A" w:rsidRPr="00117628" w:rsidRDefault="0028109A" w:rsidP="0028109A">
      <w:pPr>
        <w:widowControl w:val="0"/>
        <w:autoSpaceDE w:val="0"/>
        <w:autoSpaceDN w:val="0"/>
        <w:adjustRightInd w:val="0"/>
        <w:ind w:firstLine="540"/>
        <w:jc w:val="both"/>
      </w:pPr>
      <w:r w:rsidRPr="00117628">
        <w:t>увеличение доли объектов недвижимости, на которые зарегистрировано право</w:t>
      </w:r>
      <w:r>
        <w:t xml:space="preserve"> собственности Тужинского муниципального района</w:t>
      </w:r>
      <w:r w:rsidRPr="00117628">
        <w:t xml:space="preserve"> (хозяйственного ведения, оперативного управления), в общем количестве объектов недвижимости, учитыв</w:t>
      </w:r>
      <w:r>
        <w:t>аемых в реестре муниципального  имущества Тужинского муниципального района</w:t>
      </w:r>
      <w:r w:rsidRPr="00117628">
        <w:t xml:space="preserve"> и подлежащих государственной регистрации, </w:t>
      </w:r>
      <w:r w:rsidRPr="00446419">
        <w:t>до</w:t>
      </w:r>
      <w:r w:rsidR="00D114E1">
        <w:t xml:space="preserve"> 31</w:t>
      </w:r>
      <w:r w:rsidRPr="00446419">
        <w:t xml:space="preserve"> </w:t>
      </w:r>
      <w:r w:rsidR="0067619F" w:rsidRPr="00446419">
        <w:t>%.</w:t>
      </w:r>
      <w:r w:rsidRPr="00117628">
        <w:t>;</w:t>
      </w:r>
    </w:p>
    <w:p w:rsidR="0028109A" w:rsidRPr="00BF0CC5" w:rsidRDefault="00D114E1" w:rsidP="0028109A">
      <w:pPr>
        <w:widowControl w:val="0"/>
        <w:autoSpaceDE w:val="0"/>
        <w:autoSpaceDN w:val="0"/>
        <w:adjustRightInd w:val="0"/>
        <w:ind w:firstLine="540"/>
        <w:jc w:val="both"/>
      </w:pPr>
      <w:r>
        <w:t>увеличение количества</w:t>
      </w:r>
      <w:r w:rsidR="0028109A" w:rsidRPr="00117628">
        <w:t xml:space="preserve"> </w:t>
      </w:r>
      <w:r w:rsidR="0028109A" w:rsidRPr="0067619F">
        <w:t xml:space="preserve">земельных </w:t>
      </w:r>
      <w:r w:rsidR="0028109A" w:rsidRPr="00117628">
        <w:t>участков, на которые зарегистрировано право</w:t>
      </w:r>
      <w:r w:rsidR="0028109A">
        <w:t xml:space="preserve"> собственности Тужинского муниципального района</w:t>
      </w:r>
      <w:r>
        <w:t>, до 93 шт.</w:t>
      </w:r>
    </w:p>
    <w:p w:rsidR="004447C9" w:rsidRPr="002437DA" w:rsidRDefault="004447C9" w:rsidP="004447C9">
      <w:pPr>
        <w:widowControl w:val="0"/>
        <w:autoSpaceDE w:val="0"/>
        <w:autoSpaceDN w:val="0"/>
        <w:adjustRightInd w:val="0"/>
        <w:ind w:firstLine="540"/>
        <w:jc w:val="both"/>
      </w:pPr>
      <w:r w:rsidRPr="002437DA">
        <w:t xml:space="preserve">Срок реализации </w:t>
      </w:r>
      <w:r w:rsidR="00DA3A9E">
        <w:t>муниципальной</w:t>
      </w:r>
      <w:r w:rsidR="004C6266">
        <w:t xml:space="preserve"> программы - 2014 - 2016</w:t>
      </w:r>
      <w:r w:rsidRPr="002437DA">
        <w:t xml:space="preserve"> годы. Деле</w:t>
      </w:r>
      <w:r w:rsidR="004C6266">
        <w:t>ние реализации муниципальной</w:t>
      </w:r>
      <w:r w:rsidRPr="002437DA">
        <w:t xml:space="preserve"> программы на этапы не предусматривается.</w:t>
      </w:r>
    </w:p>
    <w:p w:rsidR="003032D9" w:rsidRPr="009D48A4" w:rsidRDefault="003032D9" w:rsidP="002437DA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4447C9" w:rsidRPr="0019529C" w:rsidRDefault="00C0541F" w:rsidP="00C0541F">
      <w:pPr>
        <w:shd w:val="clear" w:color="auto" w:fill="FFFFFF"/>
        <w:ind w:firstLine="708"/>
        <w:jc w:val="center"/>
        <w:rPr>
          <w:b/>
        </w:rPr>
      </w:pPr>
      <w:r w:rsidRPr="0019529C">
        <w:rPr>
          <w:b/>
        </w:rPr>
        <w:t>3.</w:t>
      </w:r>
      <w:r w:rsidR="004447C9" w:rsidRPr="0019529C">
        <w:rPr>
          <w:b/>
        </w:rPr>
        <w:t>ОБОБЩЕННАЯ ХАРАКТЕРИСТИКА МЕРОПРИЯТИЙ</w:t>
      </w:r>
    </w:p>
    <w:p w:rsidR="00BB38B6" w:rsidRDefault="004447C9" w:rsidP="00300799">
      <w:pPr>
        <w:shd w:val="clear" w:color="auto" w:fill="FFFFFF"/>
        <w:ind w:firstLine="708"/>
        <w:jc w:val="center"/>
        <w:rPr>
          <w:b/>
        </w:rPr>
      </w:pPr>
      <w:r w:rsidRPr="0019529C">
        <w:rPr>
          <w:b/>
        </w:rPr>
        <w:t>МУНИЦИПАЛЬНОЙ</w:t>
      </w:r>
      <w:r w:rsidR="00C0541F" w:rsidRPr="0019529C">
        <w:rPr>
          <w:b/>
        </w:rPr>
        <w:t xml:space="preserve"> ПРОГРАММЫ</w:t>
      </w:r>
    </w:p>
    <w:p w:rsidR="000A56B4" w:rsidRPr="00300799" w:rsidRDefault="000A56B4" w:rsidP="00300799">
      <w:pPr>
        <w:shd w:val="clear" w:color="auto" w:fill="FFFFFF"/>
        <w:ind w:firstLine="708"/>
        <w:jc w:val="center"/>
        <w:rPr>
          <w:b/>
          <w:color w:val="000000"/>
        </w:rPr>
      </w:pPr>
    </w:p>
    <w:p w:rsidR="00BB38B6" w:rsidRPr="00BB38B6" w:rsidRDefault="00AD7C32" w:rsidP="00BB38B6">
      <w:pPr>
        <w:widowControl w:val="0"/>
        <w:autoSpaceDE w:val="0"/>
        <w:autoSpaceDN w:val="0"/>
        <w:adjustRightInd w:val="0"/>
        <w:ind w:firstLine="540"/>
        <w:jc w:val="both"/>
      </w:pPr>
      <w:r>
        <w:t>Путем реализации данной муниципальной п</w:t>
      </w:r>
      <w:r w:rsidR="00BB38B6" w:rsidRPr="00BB38B6">
        <w:t>рограммы будут осуществляться следующие мероприятия:</w:t>
      </w:r>
    </w:p>
    <w:p w:rsidR="002A116F" w:rsidRPr="00BB38B6" w:rsidRDefault="00BB38B6" w:rsidP="002A116F">
      <w:pPr>
        <w:widowControl w:val="0"/>
        <w:autoSpaceDE w:val="0"/>
        <w:autoSpaceDN w:val="0"/>
        <w:adjustRightInd w:val="0"/>
        <w:ind w:firstLine="540"/>
        <w:jc w:val="both"/>
      </w:pPr>
      <w:r w:rsidRPr="00BB38B6">
        <w:t>по ор</w:t>
      </w:r>
      <w:r w:rsidR="00AD7C32">
        <w:t>ганизации учета муниципального имущества района</w:t>
      </w:r>
      <w:r w:rsidRPr="00BB38B6">
        <w:t xml:space="preserve"> и по проведению его технической инвентаризации;</w:t>
      </w:r>
    </w:p>
    <w:p w:rsidR="00BB38B6" w:rsidRPr="00BB38B6" w:rsidRDefault="00AD7C32" w:rsidP="00BB38B6">
      <w:pPr>
        <w:widowControl w:val="0"/>
        <w:autoSpaceDE w:val="0"/>
        <w:autoSpaceDN w:val="0"/>
        <w:adjustRightInd w:val="0"/>
        <w:ind w:firstLine="540"/>
        <w:jc w:val="both"/>
      </w:pPr>
      <w:r>
        <w:t>по проведению</w:t>
      </w:r>
      <w:r w:rsidR="00BB38B6" w:rsidRPr="00BB38B6">
        <w:t xml:space="preserve"> </w:t>
      </w:r>
      <w:r>
        <w:t>балансовых комиссий</w:t>
      </w:r>
      <w:r w:rsidR="00BE1501">
        <w:t xml:space="preserve"> по результатам деятельности</w:t>
      </w:r>
      <w:r>
        <w:t xml:space="preserve"> муниципального унитарного</w:t>
      </w:r>
      <w:r w:rsidR="00BB38B6" w:rsidRPr="00BB38B6">
        <w:t xml:space="preserve"> предпр</w:t>
      </w:r>
      <w:r>
        <w:t>иятия</w:t>
      </w:r>
      <w:r w:rsidR="00BB38B6" w:rsidRPr="00BB38B6">
        <w:t>;</w:t>
      </w:r>
    </w:p>
    <w:p w:rsidR="00BB38B6" w:rsidRPr="00BB38B6" w:rsidRDefault="00BB38B6" w:rsidP="00BB38B6">
      <w:pPr>
        <w:widowControl w:val="0"/>
        <w:autoSpaceDE w:val="0"/>
        <w:autoSpaceDN w:val="0"/>
        <w:adjustRightInd w:val="0"/>
        <w:ind w:firstLine="540"/>
        <w:jc w:val="both"/>
      </w:pPr>
      <w:r w:rsidRPr="00BB38B6">
        <w:t>по проведению независимой оценки размера арендной платы, рыночной стоим</w:t>
      </w:r>
      <w:r w:rsidR="00BE1501">
        <w:t xml:space="preserve">ости муниципального </w:t>
      </w:r>
      <w:r w:rsidRPr="00BB38B6">
        <w:t>имущества;</w:t>
      </w:r>
    </w:p>
    <w:p w:rsidR="00BB38B6" w:rsidRPr="00BB38B6" w:rsidRDefault="00BB38B6" w:rsidP="00BB38B6">
      <w:pPr>
        <w:widowControl w:val="0"/>
        <w:autoSpaceDE w:val="0"/>
        <w:autoSpaceDN w:val="0"/>
        <w:adjustRightInd w:val="0"/>
        <w:ind w:firstLine="540"/>
        <w:jc w:val="both"/>
      </w:pPr>
      <w:r w:rsidRPr="00BB38B6">
        <w:t>по обеспече</w:t>
      </w:r>
      <w:r w:rsidR="00BE1501">
        <w:t>нию сохранности муниципального</w:t>
      </w:r>
      <w:r w:rsidRPr="00BB38B6">
        <w:t xml:space="preserve"> имущес</w:t>
      </w:r>
      <w:r w:rsidR="00BE1501">
        <w:t>тва, составляющего казну района</w:t>
      </w:r>
      <w:r w:rsidRPr="00BB38B6">
        <w:t>, на период до передачи в оперативное управление, хозяйственное ведение, аренду или приватизацию;</w:t>
      </w:r>
    </w:p>
    <w:p w:rsidR="00BB38B6" w:rsidRPr="00BB38B6" w:rsidRDefault="00BB38B6" w:rsidP="00BB38B6">
      <w:pPr>
        <w:widowControl w:val="0"/>
        <w:autoSpaceDE w:val="0"/>
        <w:autoSpaceDN w:val="0"/>
        <w:adjustRightInd w:val="0"/>
        <w:ind w:firstLine="540"/>
        <w:jc w:val="both"/>
      </w:pPr>
      <w:r w:rsidRPr="00BB38B6">
        <w:t>по размеще</w:t>
      </w:r>
      <w:r w:rsidR="00BE1501">
        <w:t>нию информации о муниципальном имуществе Тужинского муниципального района</w:t>
      </w:r>
      <w:r w:rsidRPr="00BB38B6">
        <w:t xml:space="preserve"> в информационно-телекоммуникационной сети "Интернет";</w:t>
      </w:r>
    </w:p>
    <w:p w:rsidR="00BB38B6" w:rsidRPr="00BB38B6" w:rsidRDefault="00BB38B6" w:rsidP="00300799">
      <w:pPr>
        <w:widowControl w:val="0"/>
        <w:autoSpaceDE w:val="0"/>
        <w:autoSpaceDN w:val="0"/>
        <w:adjustRightInd w:val="0"/>
        <w:ind w:firstLine="540"/>
        <w:jc w:val="both"/>
      </w:pPr>
      <w:r w:rsidRPr="00BB38B6">
        <w:t>по организации и проведению продаж п</w:t>
      </w:r>
      <w:r w:rsidR="00BE1501">
        <w:t>риватизируемого муниципального</w:t>
      </w:r>
      <w:r w:rsidR="00300799">
        <w:t xml:space="preserve"> имущества.</w:t>
      </w:r>
    </w:p>
    <w:p w:rsidR="00C333EA" w:rsidRPr="00BB38B6" w:rsidRDefault="00C333EA" w:rsidP="00BB38B6">
      <w:pPr>
        <w:pStyle w:val="a7"/>
        <w:shd w:val="clear" w:color="auto" w:fill="FFFFFF"/>
        <w:tabs>
          <w:tab w:val="clear" w:pos="4677"/>
          <w:tab w:val="clear" w:pos="9355"/>
        </w:tabs>
        <w:ind w:firstLine="708"/>
        <w:jc w:val="both"/>
      </w:pPr>
    </w:p>
    <w:p w:rsidR="00BB38B6" w:rsidRPr="00BE1501" w:rsidRDefault="00BE1501" w:rsidP="00BB38B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4.</w:t>
      </w:r>
      <w:r w:rsidR="00BA601C">
        <w:rPr>
          <w:b/>
        </w:rPr>
        <w:t xml:space="preserve"> </w:t>
      </w:r>
      <w:r>
        <w:rPr>
          <w:b/>
        </w:rPr>
        <w:t>ОСНОВНЫЕ МЕРЫ ПРАВОВОГО РЕГУЛИРОВАНИЯ</w:t>
      </w:r>
    </w:p>
    <w:p w:rsidR="00BB38B6" w:rsidRPr="00BE1501" w:rsidRDefault="00BE1501" w:rsidP="00BB38B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 СФЕРЕ РЕАЛИЗАЦИИ МУНИЦИПАЛЬНОЙ ПРОГРАММЫ</w:t>
      </w:r>
    </w:p>
    <w:p w:rsidR="00BB38B6" w:rsidRPr="00BE1501" w:rsidRDefault="00BB38B6" w:rsidP="00BB38B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BB38B6" w:rsidRPr="00BB38B6" w:rsidRDefault="00BB38B6" w:rsidP="00BB38B6">
      <w:pPr>
        <w:widowControl w:val="0"/>
        <w:autoSpaceDE w:val="0"/>
        <w:autoSpaceDN w:val="0"/>
        <w:adjustRightInd w:val="0"/>
        <w:ind w:firstLine="540"/>
        <w:jc w:val="both"/>
      </w:pPr>
      <w:r w:rsidRPr="00BB38B6">
        <w:t>В настоящее время сформирована и утверждена нормативная правовая основа, необходимая для р</w:t>
      </w:r>
      <w:r w:rsidR="00BE1501">
        <w:t>еализации муниципальной</w:t>
      </w:r>
      <w:r w:rsidRPr="00BB38B6">
        <w:t xml:space="preserve"> программы. В дальнейшем разработка и утверждение нормативных правовых актов будут обусловлены:</w:t>
      </w:r>
    </w:p>
    <w:p w:rsidR="00BB38B6" w:rsidRPr="00BB38B6" w:rsidRDefault="00BB38B6" w:rsidP="00BB38B6">
      <w:pPr>
        <w:widowControl w:val="0"/>
        <w:autoSpaceDE w:val="0"/>
        <w:autoSpaceDN w:val="0"/>
        <w:adjustRightInd w:val="0"/>
        <w:ind w:firstLine="540"/>
        <w:jc w:val="both"/>
      </w:pPr>
      <w:r w:rsidRPr="00BB38B6">
        <w:t>изменениями федерального законодательства;</w:t>
      </w:r>
    </w:p>
    <w:p w:rsidR="00BB38B6" w:rsidRPr="00BB38B6" w:rsidRDefault="00BB38B6" w:rsidP="00BB38B6">
      <w:pPr>
        <w:widowControl w:val="0"/>
        <w:autoSpaceDE w:val="0"/>
        <w:autoSpaceDN w:val="0"/>
        <w:adjustRightInd w:val="0"/>
        <w:ind w:firstLine="540"/>
        <w:jc w:val="both"/>
      </w:pPr>
      <w:r w:rsidRPr="00BB38B6">
        <w:t>изменениями регионального законодательства;</w:t>
      </w:r>
    </w:p>
    <w:p w:rsidR="00BB38B6" w:rsidRPr="00BB38B6" w:rsidRDefault="00BB38B6" w:rsidP="00BB38B6">
      <w:pPr>
        <w:widowControl w:val="0"/>
        <w:autoSpaceDE w:val="0"/>
        <w:autoSpaceDN w:val="0"/>
        <w:adjustRightInd w:val="0"/>
        <w:ind w:firstLine="540"/>
        <w:jc w:val="both"/>
      </w:pPr>
      <w:r w:rsidRPr="00BB38B6">
        <w:t>принятыми управленческими решениями.</w:t>
      </w:r>
    </w:p>
    <w:p w:rsidR="00BB38B6" w:rsidRPr="00BA601C" w:rsidRDefault="00BB38B6" w:rsidP="00BB38B6">
      <w:pPr>
        <w:widowControl w:val="0"/>
        <w:autoSpaceDE w:val="0"/>
        <w:autoSpaceDN w:val="0"/>
        <w:adjustRightInd w:val="0"/>
        <w:ind w:firstLine="540"/>
        <w:jc w:val="both"/>
      </w:pPr>
      <w:r w:rsidRPr="00FD32EC">
        <w:t>В случае изменения закон</w:t>
      </w:r>
      <w:r w:rsidR="003B0C24">
        <w:t xml:space="preserve">одательства </w:t>
      </w:r>
      <w:r w:rsidRPr="00FD32EC">
        <w:t xml:space="preserve"> в сфере управления имуществ</w:t>
      </w:r>
      <w:r w:rsidR="00BE1501" w:rsidRPr="00FD32EC">
        <w:t>ом отделом по экономике и прогнозированию администрации Тужинского муниципального района</w:t>
      </w:r>
      <w:r w:rsidRPr="00FD32EC">
        <w:t xml:space="preserve"> незамедлительно будут разработаны проекты нормативных </w:t>
      </w:r>
      <w:r w:rsidR="00FD32EC" w:rsidRPr="00FD32EC">
        <w:t xml:space="preserve">правовых актов </w:t>
      </w:r>
      <w:r w:rsidRPr="00FD32EC">
        <w:t>в целях приведения в соответствие с федеральным законодательством</w:t>
      </w:r>
      <w:r w:rsidRPr="00BA601C">
        <w:t>.</w:t>
      </w:r>
    </w:p>
    <w:p w:rsidR="00554FB5" w:rsidRPr="00BB38B6" w:rsidRDefault="00FD32EC" w:rsidP="00D114E1">
      <w:pPr>
        <w:widowControl w:val="0"/>
        <w:autoSpaceDE w:val="0"/>
        <w:autoSpaceDN w:val="0"/>
        <w:adjustRightInd w:val="0"/>
        <w:ind w:firstLine="540"/>
        <w:jc w:val="both"/>
      </w:pPr>
      <w:r w:rsidRPr="004C2CBC">
        <w:t>Кроме того, отделом по экономике и прогнозированию</w:t>
      </w:r>
      <w:r w:rsidR="00BB38B6" w:rsidRPr="004C2CBC">
        <w:t xml:space="preserve"> вносятся изменения в </w:t>
      </w:r>
      <w:r w:rsidR="00BB38B6" w:rsidRPr="004C2CBC">
        <w:lastRenderedPageBreak/>
        <w:t>действующие правов</w:t>
      </w:r>
      <w:r w:rsidR="00CD76CA" w:rsidRPr="004C2CBC">
        <w:t xml:space="preserve">ые акты с учетом </w:t>
      </w:r>
      <w:r w:rsidRPr="004C2CBC">
        <w:t>решения</w:t>
      </w:r>
      <w:r w:rsidR="00690668" w:rsidRPr="004C2CBC">
        <w:t xml:space="preserve"> Тужинской районной</w:t>
      </w:r>
      <w:r w:rsidR="00BA601C" w:rsidRPr="004C2CBC">
        <w:t xml:space="preserve"> Думы </w:t>
      </w:r>
      <w:r w:rsidRPr="004C2CBC">
        <w:t>о</w:t>
      </w:r>
      <w:r w:rsidR="00690668" w:rsidRPr="004C2CBC">
        <w:t>б</w:t>
      </w:r>
      <w:r w:rsidR="00BB38B6" w:rsidRPr="004C2CBC">
        <w:t xml:space="preserve"> </w:t>
      </w:r>
      <w:r w:rsidR="00690668" w:rsidRPr="004C2CBC">
        <w:t>утверждении бюджета</w:t>
      </w:r>
      <w:r w:rsidR="00BB38B6" w:rsidRPr="004C2CBC">
        <w:t xml:space="preserve"> на очередной финансовый год и плановый период.</w:t>
      </w:r>
    </w:p>
    <w:p w:rsidR="00FE79C6" w:rsidRDefault="00FE79C6" w:rsidP="00BE1501">
      <w:pPr>
        <w:pStyle w:val="a7"/>
        <w:shd w:val="clear" w:color="auto" w:fill="FFFFFF"/>
        <w:rPr>
          <w:b/>
        </w:rPr>
      </w:pPr>
    </w:p>
    <w:p w:rsidR="00FE79C6" w:rsidRDefault="00FE79C6" w:rsidP="00BE1501">
      <w:pPr>
        <w:pStyle w:val="a7"/>
        <w:shd w:val="clear" w:color="auto" w:fill="FFFFFF"/>
        <w:rPr>
          <w:b/>
        </w:rPr>
      </w:pPr>
    </w:p>
    <w:p w:rsidR="007E280C" w:rsidRPr="009D48A4" w:rsidRDefault="00BE1501" w:rsidP="007E280C">
      <w:pPr>
        <w:pStyle w:val="a7"/>
        <w:shd w:val="clear" w:color="auto" w:fill="FFFFFF"/>
        <w:jc w:val="center"/>
        <w:rPr>
          <w:b/>
        </w:rPr>
      </w:pPr>
      <w:r>
        <w:rPr>
          <w:b/>
        </w:rPr>
        <w:t>5</w:t>
      </w:r>
      <w:r w:rsidR="007E280C" w:rsidRPr="009D48A4">
        <w:rPr>
          <w:b/>
        </w:rPr>
        <w:t>.</w:t>
      </w:r>
      <w:r>
        <w:rPr>
          <w:b/>
        </w:rPr>
        <w:t xml:space="preserve"> </w:t>
      </w:r>
      <w:r w:rsidR="00D114E1">
        <w:rPr>
          <w:b/>
        </w:rPr>
        <w:t>Р</w:t>
      </w:r>
      <w:r w:rsidR="00FD32EC">
        <w:rPr>
          <w:b/>
        </w:rPr>
        <w:t>ЕСУРСНОЕ ОБЕСПЕЧЕНИЕ МУНИЦИПАЛЬНОЙ ПРОГРАММЫ</w:t>
      </w:r>
    </w:p>
    <w:p w:rsidR="00FD32EC" w:rsidRPr="008B585B" w:rsidRDefault="00FD32EC" w:rsidP="00FD32E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FD32EC" w:rsidRPr="00FD32EC" w:rsidRDefault="00FD32EC" w:rsidP="00FD32EC">
      <w:pPr>
        <w:widowControl w:val="0"/>
        <w:autoSpaceDE w:val="0"/>
        <w:autoSpaceDN w:val="0"/>
        <w:adjustRightInd w:val="0"/>
        <w:ind w:firstLine="540"/>
        <w:jc w:val="both"/>
      </w:pPr>
      <w:r w:rsidRPr="00FD32EC">
        <w:t>Финансовое обеспе</w:t>
      </w:r>
      <w:r>
        <w:t xml:space="preserve">чение реализации муниципальной </w:t>
      </w:r>
      <w:r w:rsidRPr="00FD32EC">
        <w:t>программы осуществл</w:t>
      </w:r>
      <w:r>
        <w:t>яется за сч</w:t>
      </w:r>
      <w:r w:rsidR="00BA601C">
        <w:t xml:space="preserve">ет средств </w:t>
      </w:r>
      <w:r w:rsidR="004C2CBC">
        <w:t xml:space="preserve">бюджета </w:t>
      </w:r>
      <w:r>
        <w:t xml:space="preserve"> района. Финансирование муниципальной</w:t>
      </w:r>
      <w:r w:rsidRPr="00FD32EC">
        <w:t xml:space="preserve"> программы будет осуществляться по направлению "прочие расходы".</w:t>
      </w:r>
    </w:p>
    <w:p w:rsidR="00FD32EC" w:rsidRPr="00F21E00" w:rsidRDefault="00FD32EC" w:rsidP="00FD32EC">
      <w:pPr>
        <w:widowControl w:val="0"/>
        <w:autoSpaceDE w:val="0"/>
        <w:autoSpaceDN w:val="0"/>
        <w:adjustRightInd w:val="0"/>
        <w:ind w:firstLine="540"/>
        <w:jc w:val="both"/>
      </w:pPr>
      <w:r w:rsidRPr="00F21E00">
        <w:t>Объем ежегодных расходов, связанных с финансовым обеспечением муниципальной программы, устанавливается решение</w:t>
      </w:r>
      <w:r w:rsidR="00723C90" w:rsidRPr="00F21E00">
        <w:t>м</w:t>
      </w:r>
      <w:r w:rsidR="00690668" w:rsidRPr="00F21E00">
        <w:t xml:space="preserve"> Тужинской районной </w:t>
      </w:r>
      <w:r w:rsidRPr="00F21E00">
        <w:t>Думы о бюджете на очередной финансовый год и плановый период.</w:t>
      </w:r>
    </w:p>
    <w:p w:rsidR="00FD32EC" w:rsidRPr="00F21E00" w:rsidRDefault="00FD32EC" w:rsidP="00FD32EC">
      <w:pPr>
        <w:widowControl w:val="0"/>
        <w:autoSpaceDE w:val="0"/>
        <w:autoSpaceDN w:val="0"/>
        <w:adjustRightInd w:val="0"/>
        <w:ind w:firstLine="540"/>
        <w:jc w:val="both"/>
      </w:pPr>
      <w:r w:rsidRPr="00F21E00">
        <w:t>Общий объем ассигнован</w:t>
      </w:r>
      <w:r w:rsidR="00BA601C" w:rsidRPr="00F21E00">
        <w:t xml:space="preserve">ий на реализацию муниципальной </w:t>
      </w:r>
      <w:r w:rsidRPr="00F21E00">
        <w:t xml:space="preserve">программы за счет </w:t>
      </w:r>
      <w:r w:rsidR="0055365D" w:rsidRPr="00F21E00">
        <w:t>сре</w:t>
      </w:r>
      <w:r w:rsidR="002B1FEC">
        <w:t>дств бюджета района составит 646,0</w:t>
      </w:r>
      <w:r w:rsidR="0033501D" w:rsidRPr="00F21E00">
        <w:t xml:space="preserve"> </w:t>
      </w:r>
      <w:r w:rsidRPr="00F21E00">
        <w:t xml:space="preserve">тыс. </w:t>
      </w:r>
      <w:r w:rsidR="00BF0CC5" w:rsidRPr="00F21E00">
        <w:t>рублей, в то</w:t>
      </w:r>
      <w:r w:rsidR="0055365D" w:rsidRPr="00F21E00">
        <w:t>м ч</w:t>
      </w:r>
      <w:r w:rsidR="00D114E1">
        <w:t xml:space="preserve">исле в 2014 году </w:t>
      </w:r>
      <w:r w:rsidR="002B1FEC">
        <w:t>–</w:t>
      </w:r>
      <w:r w:rsidR="00D114E1">
        <w:t xml:space="preserve"> </w:t>
      </w:r>
      <w:r w:rsidR="002B1FEC">
        <w:t>202,0</w:t>
      </w:r>
      <w:r w:rsidR="00157E94" w:rsidRPr="00F21E00">
        <w:t xml:space="preserve"> тыс.руб,в 2015 году – </w:t>
      </w:r>
      <w:r w:rsidR="002B1FEC">
        <w:t>215,0</w:t>
      </w:r>
      <w:r w:rsidR="00157E94" w:rsidRPr="00F21E00">
        <w:t xml:space="preserve"> тыс</w:t>
      </w:r>
      <w:r w:rsidR="002B1FEC">
        <w:t>.руб,в 2016 году- 229,0</w:t>
      </w:r>
      <w:r w:rsidR="00BF0CC5" w:rsidRPr="00F21E00">
        <w:t xml:space="preserve"> </w:t>
      </w:r>
      <w:r w:rsidR="00925FE8" w:rsidRPr="00F21E00">
        <w:t>тыс</w:t>
      </w:r>
      <w:r w:rsidR="00BF0CC5" w:rsidRPr="00F21E00">
        <w:t>. р</w:t>
      </w:r>
      <w:r w:rsidR="00925FE8" w:rsidRPr="00F21E00">
        <w:t>уб</w:t>
      </w:r>
      <w:r w:rsidR="00BF0CC5" w:rsidRPr="00F21E00">
        <w:t>.</w:t>
      </w:r>
    </w:p>
    <w:p w:rsidR="0033501D" w:rsidRDefault="0033501D" w:rsidP="00FD32EC">
      <w:pPr>
        <w:widowControl w:val="0"/>
        <w:autoSpaceDE w:val="0"/>
        <w:autoSpaceDN w:val="0"/>
        <w:adjustRightInd w:val="0"/>
        <w:ind w:firstLine="540"/>
        <w:jc w:val="both"/>
      </w:pPr>
      <w:r w:rsidRPr="0033501D">
        <w:t>Данные расходы</w:t>
      </w:r>
      <w:r>
        <w:t xml:space="preserve"> сформированы исходя из следующих затрат:</w:t>
      </w:r>
    </w:p>
    <w:p w:rsidR="0033501D" w:rsidRDefault="0033501D" w:rsidP="00FD32EC">
      <w:pPr>
        <w:widowControl w:val="0"/>
        <w:autoSpaceDE w:val="0"/>
        <w:autoSpaceDN w:val="0"/>
        <w:adjustRightInd w:val="0"/>
        <w:ind w:firstLine="540"/>
        <w:jc w:val="both"/>
      </w:pPr>
      <w:r>
        <w:t>на оплату работ по технической паспортизации муниципального недвижимого имущества;</w:t>
      </w:r>
    </w:p>
    <w:p w:rsidR="0033501D" w:rsidRDefault="0033501D" w:rsidP="00FD32EC">
      <w:pPr>
        <w:widowControl w:val="0"/>
        <w:autoSpaceDE w:val="0"/>
        <w:autoSpaceDN w:val="0"/>
        <w:adjustRightInd w:val="0"/>
        <w:ind w:firstLine="540"/>
        <w:jc w:val="both"/>
      </w:pPr>
      <w:r>
        <w:t>на оплату услуг по проведению независимой оценки рыночной стоимости муниципальн</w:t>
      </w:r>
      <w:r w:rsidR="00E97B6C">
        <w:t>ого имущества;</w:t>
      </w:r>
    </w:p>
    <w:p w:rsidR="00E97B6C" w:rsidRDefault="00E97B6C" w:rsidP="00E97B6C">
      <w:pPr>
        <w:widowControl w:val="0"/>
        <w:autoSpaceDE w:val="0"/>
        <w:autoSpaceDN w:val="0"/>
        <w:adjustRightInd w:val="0"/>
        <w:ind w:firstLine="540"/>
        <w:jc w:val="both"/>
      </w:pPr>
      <w:r>
        <w:t>на оплату объявлений в средствах массовой информации;</w:t>
      </w:r>
    </w:p>
    <w:p w:rsidR="00E97B6C" w:rsidRDefault="00E97B6C" w:rsidP="00FD32EC">
      <w:pPr>
        <w:widowControl w:val="0"/>
        <w:autoSpaceDE w:val="0"/>
        <w:autoSpaceDN w:val="0"/>
        <w:adjustRightInd w:val="0"/>
        <w:ind w:firstLine="540"/>
        <w:jc w:val="both"/>
      </w:pPr>
      <w:r>
        <w:t>работы, связанные с межеванием земельных участков муниципального образования;</w:t>
      </w:r>
    </w:p>
    <w:p w:rsidR="00E97B6C" w:rsidRDefault="00E97B6C" w:rsidP="00FD32EC">
      <w:pPr>
        <w:widowControl w:val="0"/>
        <w:autoSpaceDE w:val="0"/>
        <w:autoSpaceDN w:val="0"/>
        <w:adjustRightInd w:val="0"/>
        <w:ind w:firstLine="540"/>
        <w:jc w:val="both"/>
      </w:pPr>
      <w:r>
        <w:t>на оплату услуг по проведению независимой оценки рыночной стоимости земельных участков;</w:t>
      </w:r>
    </w:p>
    <w:p w:rsidR="0033501D" w:rsidRPr="0033501D" w:rsidRDefault="00E97B6C" w:rsidP="00E97B6C">
      <w:pPr>
        <w:widowControl w:val="0"/>
        <w:autoSpaceDE w:val="0"/>
        <w:autoSpaceDN w:val="0"/>
        <w:adjustRightInd w:val="0"/>
        <w:ind w:firstLine="540"/>
        <w:jc w:val="both"/>
      </w:pPr>
      <w:r>
        <w:t>прочие расходы.</w:t>
      </w:r>
    </w:p>
    <w:p w:rsidR="0033501D" w:rsidRPr="00FD32EC" w:rsidRDefault="00FD32EC" w:rsidP="00E97B6C">
      <w:pPr>
        <w:widowControl w:val="0"/>
        <w:autoSpaceDE w:val="0"/>
        <w:autoSpaceDN w:val="0"/>
        <w:adjustRightInd w:val="0"/>
        <w:ind w:firstLine="540"/>
        <w:jc w:val="both"/>
      </w:pPr>
      <w:r w:rsidRPr="00FD32EC">
        <w:t>Объем</w:t>
      </w:r>
      <w:r>
        <w:t>ы финансирования муниципальной</w:t>
      </w:r>
      <w:r w:rsidR="00DB0577">
        <w:t xml:space="preserve"> программы уточняются </w:t>
      </w:r>
      <w:r>
        <w:t xml:space="preserve"> при формировании </w:t>
      </w:r>
      <w:r w:rsidRPr="00FD32EC">
        <w:t xml:space="preserve">бюджета </w:t>
      </w:r>
      <w:r>
        <w:t xml:space="preserve">района </w:t>
      </w:r>
      <w:r w:rsidRPr="00FD32EC">
        <w:t>на очередной финансовый год и плановый период.</w:t>
      </w:r>
    </w:p>
    <w:p w:rsidR="00FD32EC" w:rsidRDefault="00FD32EC" w:rsidP="00FD32EC">
      <w:pPr>
        <w:widowControl w:val="0"/>
        <w:autoSpaceDE w:val="0"/>
        <w:autoSpaceDN w:val="0"/>
        <w:adjustRightInd w:val="0"/>
        <w:ind w:firstLine="540"/>
        <w:jc w:val="both"/>
      </w:pPr>
      <w:hyperlink w:anchor="Par627" w:history="1">
        <w:r w:rsidRPr="00BA601C">
          <w:t>Расходы</w:t>
        </w:r>
      </w:hyperlink>
      <w:r w:rsidRPr="00BA601C">
        <w:t xml:space="preserve"> </w:t>
      </w:r>
      <w:r w:rsidRPr="00FD32EC">
        <w:t>на реализац</w:t>
      </w:r>
      <w:r>
        <w:t xml:space="preserve">ию муниципальной </w:t>
      </w:r>
      <w:r w:rsidRPr="00FD32EC">
        <w:t xml:space="preserve"> прог</w:t>
      </w:r>
      <w:r>
        <w:t xml:space="preserve">раммы за счет средств </w:t>
      </w:r>
      <w:r w:rsidRPr="00FD32EC">
        <w:t>бюджета</w:t>
      </w:r>
      <w:r>
        <w:t xml:space="preserve"> района</w:t>
      </w:r>
      <w:r w:rsidR="00D114E1">
        <w:t xml:space="preserve"> приведены в приложении N 2</w:t>
      </w:r>
      <w:r w:rsidRPr="00FD32EC">
        <w:t>.</w:t>
      </w:r>
    </w:p>
    <w:p w:rsidR="00DB3EA3" w:rsidRPr="00FD32EC" w:rsidRDefault="00DB3EA3" w:rsidP="00FD32EC">
      <w:pPr>
        <w:widowControl w:val="0"/>
        <w:autoSpaceDE w:val="0"/>
        <w:autoSpaceDN w:val="0"/>
        <w:adjustRightInd w:val="0"/>
        <w:ind w:firstLine="540"/>
        <w:jc w:val="both"/>
      </w:pPr>
      <w:r>
        <w:t>Прогнозная (справочная) оценка ресурсного обеспечения реализации муниципальной программы за счет всех источников финансиро</w:t>
      </w:r>
      <w:r w:rsidR="00D114E1">
        <w:t>вания приведена в приложении № 3</w:t>
      </w:r>
      <w:r>
        <w:t>.</w:t>
      </w:r>
    </w:p>
    <w:p w:rsidR="00F24139" w:rsidRDefault="00F24139" w:rsidP="00F2413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BA601C" w:rsidRDefault="00BA601C" w:rsidP="00F2413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24139" w:rsidRPr="0019529C" w:rsidRDefault="00F24139" w:rsidP="00BA601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9529C">
        <w:rPr>
          <w:b/>
        </w:rPr>
        <w:t>6. АНАЛИЗ РИСКОВ РЕАЛИЗАЦИИ МУНИЦИПАЛЬНОЙ</w:t>
      </w:r>
    </w:p>
    <w:p w:rsidR="00F24139" w:rsidRPr="0019529C" w:rsidRDefault="00F24139" w:rsidP="00BA601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9529C">
        <w:rPr>
          <w:b/>
        </w:rPr>
        <w:t>ПРОГРАММЫ И МЕРЫ УПРАВЛЕНИЯ РИСКАМИ</w:t>
      </w:r>
    </w:p>
    <w:p w:rsidR="00F24139" w:rsidRPr="0019529C" w:rsidRDefault="00F24139" w:rsidP="00F2413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F24139" w:rsidRPr="00F24139" w:rsidRDefault="00F24139" w:rsidP="00F24139">
      <w:pPr>
        <w:widowControl w:val="0"/>
        <w:autoSpaceDE w:val="0"/>
        <w:autoSpaceDN w:val="0"/>
        <w:adjustRightInd w:val="0"/>
        <w:ind w:firstLine="540"/>
        <w:jc w:val="both"/>
      </w:pPr>
      <w:r w:rsidRPr="00F24139">
        <w:t>Для успешной реализации по</w:t>
      </w:r>
      <w:r>
        <w:t>ставленных задач муниципальной</w:t>
      </w:r>
      <w:r w:rsidRPr="00F24139">
        <w:t xml:space="preserve"> программы необходимо проводить анализ рисков, которые могут повлиять на ее выполнение.</w:t>
      </w:r>
    </w:p>
    <w:p w:rsidR="00F24139" w:rsidRPr="004C2CBC" w:rsidRDefault="00F24139" w:rsidP="00F24139">
      <w:pPr>
        <w:widowControl w:val="0"/>
        <w:autoSpaceDE w:val="0"/>
        <w:autoSpaceDN w:val="0"/>
        <w:adjustRightInd w:val="0"/>
        <w:ind w:firstLine="540"/>
        <w:jc w:val="both"/>
      </w:pPr>
      <w:r w:rsidRPr="00F24139">
        <w:t>Управление риском -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</w:t>
      </w:r>
      <w:r w:rsidR="00DB0577">
        <w:t xml:space="preserve">тролю за применением </w:t>
      </w:r>
      <w:r w:rsidRPr="00F24139">
        <w:t xml:space="preserve"> нормативно-правовых актов </w:t>
      </w:r>
      <w:r w:rsidR="00DB0577">
        <w:t>Российской Федерации,</w:t>
      </w:r>
      <w:r w:rsidRPr="004C2CBC">
        <w:t xml:space="preserve"> </w:t>
      </w:r>
      <w:r w:rsidR="00DB0577">
        <w:t xml:space="preserve">распоряжений и </w:t>
      </w:r>
      <w:r w:rsidRPr="004C2CBC">
        <w:t xml:space="preserve"> приказов департамента государственной собственности Кировской области</w:t>
      </w:r>
      <w:r w:rsidR="00327FFE" w:rsidRPr="004C2CBC">
        <w:t>, приказов и распоряжений на уровне муниципального района,</w:t>
      </w:r>
      <w:r w:rsidRPr="004C2CBC">
        <w:t xml:space="preserve"> предусматривающая непрерывное обновление, анализ и пересмотр имеющейся информации.</w:t>
      </w:r>
    </w:p>
    <w:p w:rsidR="00F24139" w:rsidRPr="00F24139" w:rsidRDefault="00F24139" w:rsidP="00F24139">
      <w:pPr>
        <w:widowControl w:val="0"/>
        <w:autoSpaceDE w:val="0"/>
        <w:autoSpaceDN w:val="0"/>
        <w:adjustRightInd w:val="0"/>
        <w:ind w:firstLine="540"/>
        <w:jc w:val="both"/>
      </w:pPr>
      <w:r w:rsidRPr="00F24139">
        <w:t xml:space="preserve">К рискам реализации </w:t>
      </w:r>
      <w:r>
        <w:t>муниципальной</w:t>
      </w:r>
      <w:r w:rsidRPr="00F24139">
        <w:t xml:space="preserve"> программы следует отнести следующие:</w:t>
      </w:r>
    </w:p>
    <w:p w:rsidR="00F24139" w:rsidRPr="00F24139" w:rsidRDefault="00F24139" w:rsidP="00F24139">
      <w:pPr>
        <w:widowControl w:val="0"/>
        <w:autoSpaceDE w:val="0"/>
        <w:autoSpaceDN w:val="0"/>
        <w:adjustRightInd w:val="0"/>
        <w:ind w:firstLine="540"/>
        <w:jc w:val="both"/>
      </w:pPr>
      <w:r w:rsidRPr="00F24139">
        <w:t>6.1. Законодательные риски. В планируемом периоде возможно внесение изменений в нормативно-пра</w:t>
      </w:r>
      <w:r w:rsidR="00672B8A">
        <w:t>вовые акты на федеральном,</w:t>
      </w:r>
      <w:r w:rsidR="00AA55BB">
        <w:t xml:space="preserve"> областном</w:t>
      </w:r>
      <w:r w:rsidR="00672B8A">
        <w:t>, районном</w:t>
      </w:r>
      <w:r w:rsidR="00AA55BB">
        <w:t xml:space="preserve"> уровне</w:t>
      </w:r>
      <w:r w:rsidRPr="00F24139">
        <w:t>, что существенно повлияет на достижение по</w:t>
      </w:r>
      <w:r w:rsidR="00AA55BB">
        <w:t>ставленных целей муниципальной</w:t>
      </w:r>
      <w:r w:rsidRPr="00F24139">
        <w:t xml:space="preserve"> программы.</w:t>
      </w:r>
    </w:p>
    <w:p w:rsidR="00F24139" w:rsidRPr="00F24139" w:rsidRDefault="00F24139" w:rsidP="00F24139">
      <w:pPr>
        <w:widowControl w:val="0"/>
        <w:autoSpaceDE w:val="0"/>
        <w:autoSpaceDN w:val="0"/>
        <w:adjustRightInd w:val="0"/>
        <w:ind w:firstLine="540"/>
        <w:jc w:val="both"/>
      </w:pPr>
      <w:r w:rsidRPr="00F24139">
        <w:t>В целях снижения законодательных рисков планируется своевременное внесение допол</w:t>
      </w:r>
      <w:r w:rsidR="00AA55BB">
        <w:t>нений в действующую</w:t>
      </w:r>
      <w:r w:rsidRPr="00F24139">
        <w:t xml:space="preserve"> нормативную базу, а при необходимости и возможных изменений в финансирование.</w:t>
      </w:r>
    </w:p>
    <w:p w:rsidR="00FE79C6" w:rsidRDefault="00F24139" w:rsidP="00FE79C6">
      <w:pPr>
        <w:widowControl w:val="0"/>
        <w:autoSpaceDE w:val="0"/>
        <w:autoSpaceDN w:val="0"/>
        <w:adjustRightInd w:val="0"/>
        <w:ind w:firstLine="540"/>
        <w:jc w:val="both"/>
      </w:pPr>
      <w:r w:rsidRPr="00F24139">
        <w:t>6.2. Финансовые риски. Наиболее важной экономической со</w:t>
      </w:r>
      <w:r w:rsidR="00AA55BB">
        <w:t xml:space="preserve">ставляющей </w:t>
      </w:r>
      <w:r w:rsidR="00AA55BB">
        <w:lastRenderedPageBreak/>
        <w:t>муниципальной</w:t>
      </w:r>
      <w:r w:rsidRPr="00F24139">
        <w:t xml:space="preserve"> программы является ее финансиро</w:t>
      </w:r>
      <w:r w:rsidR="00AA55BB">
        <w:t xml:space="preserve">вание за счет средств </w:t>
      </w:r>
      <w:r w:rsidRPr="00F24139">
        <w:t>бюджета</w:t>
      </w:r>
      <w:r w:rsidR="00AA55BB">
        <w:t xml:space="preserve"> района</w:t>
      </w:r>
      <w:r w:rsidRPr="00F24139">
        <w:t xml:space="preserve">. Одним из наиболее важных рисков является уменьшение </w:t>
      </w:r>
      <w:r w:rsidR="00AA55BB">
        <w:t>объема бюджета Тужинского муниципального района</w:t>
      </w:r>
      <w:r w:rsidRPr="00F24139">
        <w:t xml:space="preserve"> в связи с оптимизацией расходов при</w:t>
      </w:r>
      <w:r w:rsidR="00DB0577">
        <w:t xml:space="preserve"> его</w:t>
      </w:r>
      <w:r w:rsidRPr="00F24139">
        <w:t xml:space="preserve"> форми</w:t>
      </w:r>
      <w:r w:rsidR="00DB0577">
        <w:t>ровании</w:t>
      </w:r>
      <w:r w:rsidRPr="00F24139">
        <w:t>, которые направлены на реализ</w:t>
      </w:r>
      <w:r w:rsidR="00AA55BB">
        <w:t xml:space="preserve">ацию мероприятий </w:t>
      </w:r>
    </w:p>
    <w:p w:rsidR="00F24139" w:rsidRPr="00F24139" w:rsidRDefault="00AA55BB" w:rsidP="00FE79C6">
      <w:pPr>
        <w:widowControl w:val="0"/>
        <w:autoSpaceDE w:val="0"/>
        <w:autoSpaceDN w:val="0"/>
        <w:adjustRightInd w:val="0"/>
        <w:jc w:val="both"/>
      </w:pPr>
      <w:r>
        <w:t>муниципальной</w:t>
      </w:r>
      <w:r w:rsidR="00F24139" w:rsidRPr="00F24139">
        <w:t xml:space="preserve"> программы.</w:t>
      </w:r>
    </w:p>
    <w:p w:rsidR="00F24139" w:rsidRPr="00F24139" w:rsidRDefault="00F24139" w:rsidP="00F24139">
      <w:pPr>
        <w:widowControl w:val="0"/>
        <w:autoSpaceDE w:val="0"/>
        <w:autoSpaceDN w:val="0"/>
        <w:adjustRightInd w:val="0"/>
        <w:ind w:firstLine="540"/>
        <w:jc w:val="both"/>
      </w:pPr>
      <w:r w:rsidRPr="00F24139">
        <w:t>К финансово-экономическим рискам также относится неэффективное и нерациональное исполь</w:t>
      </w:r>
      <w:r w:rsidR="00AA55BB">
        <w:t>зование ресурсов муниципальной</w:t>
      </w:r>
      <w:r w:rsidRPr="00F24139">
        <w:t xml:space="preserve"> программы. На уровне макроэкономики возможны снижение темпов роста экономики, уровня инвестиционной активности, высокая инфляция.</w:t>
      </w:r>
    </w:p>
    <w:p w:rsidR="00F24139" w:rsidRPr="00F24139" w:rsidRDefault="00F24139" w:rsidP="00F24139">
      <w:pPr>
        <w:widowControl w:val="0"/>
        <w:autoSpaceDE w:val="0"/>
        <w:autoSpaceDN w:val="0"/>
        <w:adjustRightInd w:val="0"/>
        <w:ind w:firstLine="540"/>
        <w:jc w:val="both"/>
      </w:pPr>
      <w:r w:rsidRPr="00F24139">
        <w:t>Организация мониторинга и аналитического сопровож</w:t>
      </w:r>
      <w:r w:rsidR="00AA55BB">
        <w:t>дения реализации муниципальной</w:t>
      </w:r>
      <w:r w:rsidRPr="00F24139">
        <w:t xml:space="preserve"> программы обеспечит управление данными рисками. Проведение экономического анализа по использованию ресурс</w:t>
      </w:r>
      <w:r w:rsidR="00AA55BB">
        <w:t>ов муниципальной</w:t>
      </w:r>
      <w:r w:rsidRPr="00F24139">
        <w:t xml:space="preserve">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</w:t>
      </w:r>
      <w:r w:rsidR="00AA55BB">
        <w:t>едств и ресурсов муниципальной</w:t>
      </w:r>
      <w:r w:rsidRPr="00F24139">
        <w:t xml:space="preserve"> программы позволит реализовать мероприятия в полном объеме.</w:t>
      </w:r>
    </w:p>
    <w:p w:rsidR="00F24139" w:rsidRPr="00F24139" w:rsidRDefault="00F24139" w:rsidP="00F24139">
      <w:pPr>
        <w:widowControl w:val="0"/>
        <w:autoSpaceDE w:val="0"/>
        <w:autoSpaceDN w:val="0"/>
        <w:adjustRightInd w:val="0"/>
        <w:ind w:firstLine="540"/>
        <w:jc w:val="both"/>
      </w:pPr>
      <w:r w:rsidRPr="00F24139">
        <w:t>6.3. Непредвиденные риски. Данные риски связаны с природными и техногенными катастрофами и катаклизмами, которые могут привести к увелич</w:t>
      </w:r>
      <w:r w:rsidR="00AA55BB">
        <w:t xml:space="preserve">ению расходов </w:t>
      </w:r>
      <w:r w:rsidRPr="00F24139">
        <w:t>бюджета</w:t>
      </w:r>
      <w:r w:rsidR="00AA55BB">
        <w:t xml:space="preserve"> района</w:t>
      </w:r>
      <w:r w:rsidRPr="00F24139">
        <w:t xml:space="preserve"> и сниж</w:t>
      </w:r>
      <w:r w:rsidR="00AA55BB">
        <w:t>ению расходов на муниципальную</w:t>
      </w:r>
      <w:r w:rsidRPr="00F24139">
        <w:t xml:space="preserve">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</w:t>
      </w:r>
      <w:r w:rsidR="00AA55BB">
        <w:t>задействованных в реализации муниципальной</w:t>
      </w:r>
      <w:r w:rsidRPr="00F24139">
        <w:t xml:space="preserve"> программы.</w:t>
      </w:r>
    </w:p>
    <w:p w:rsidR="00F24139" w:rsidRPr="00F24139" w:rsidRDefault="00F24139" w:rsidP="00F24139">
      <w:pPr>
        <w:widowControl w:val="0"/>
        <w:autoSpaceDE w:val="0"/>
        <w:autoSpaceDN w:val="0"/>
        <w:adjustRightInd w:val="0"/>
        <w:ind w:firstLine="540"/>
        <w:jc w:val="both"/>
      </w:pPr>
      <w:r w:rsidRPr="00F24139">
        <w:t>Меры по минимизации непредвиденных рисков будут предприниматься в ходе оперативного управления.</w:t>
      </w:r>
    </w:p>
    <w:p w:rsidR="00F24139" w:rsidRPr="00F24139" w:rsidRDefault="00F24139" w:rsidP="00AA55BB">
      <w:pPr>
        <w:widowControl w:val="0"/>
        <w:autoSpaceDE w:val="0"/>
        <w:autoSpaceDN w:val="0"/>
        <w:adjustRightInd w:val="0"/>
        <w:ind w:firstLine="540"/>
        <w:jc w:val="both"/>
      </w:pPr>
      <w:r w:rsidRPr="00F24139">
        <w:t>Своевременно принятые меры по управлению рисками приведут к достижению по</w:t>
      </w:r>
      <w:r w:rsidR="00AA55BB">
        <w:t>ставленных целей муниципальной</w:t>
      </w:r>
      <w:r w:rsidRPr="00F24139">
        <w:t xml:space="preserve"> программы.</w:t>
      </w:r>
    </w:p>
    <w:p w:rsidR="00F24139" w:rsidRPr="00F24139" w:rsidRDefault="00F24139" w:rsidP="00F24139">
      <w:pPr>
        <w:widowControl w:val="0"/>
        <w:autoSpaceDE w:val="0"/>
        <w:autoSpaceDN w:val="0"/>
        <w:adjustRightInd w:val="0"/>
        <w:ind w:firstLine="540"/>
        <w:jc w:val="both"/>
      </w:pPr>
    </w:p>
    <w:p w:rsidR="00F24139" w:rsidRDefault="00F24139" w:rsidP="00F2413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9529C">
        <w:rPr>
          <w:b/>
        </w:rPr>
        <w:t>7. МЕТОДИКА ОЦЕНКИ ЭФФЕКТИВНОСТИ РЕАЛИЗАЦИИ</w:t>
      </w:r>
    </w:p>
    <w:p w:rsidR="00EE4F20" w:rsidRDefault="00EE4F20" w:rsidP="00EE4F2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9529C">
        <w:rPr>
          <w:b/>
        </w:rPr>
        <w:t>МУНИЦИПАЛЬНОЙ ПРОГРАММЫ</w:t>
      </w:r>
    </w:p>
    <w:p w:rsidR="00485568" w:rsidRDefault="00485568" w:rsidP="00EE4F2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85568" w:rsidRPr="000B20AB" w:rsidRDefault="00485568" w:rsidP="00485568">
      <w:pPr>
        <w:widowControl w:val="0"/>
        <w:autoSpaceDE w:val="0"/>
        <w:autoSpaceDN w:val="0"/>
        <w:adjustRightInd w:val="0"/>
        <w:ind w:firstLine="540"/>
        <w:jc w:val="both"/>
      </w:pPr>
      <w:r w:rsidRPr="000B20AB"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программы, а также с учетом объема ресурсов, направленных на реализацию муниципальной программы.</w:t>
      </w:r>
    </w:p>
    <w:p w:rsidR="00485568" w:rsidRPr="000B20AB" w:rsidRDefault="00485568" w:rsidP="00485568">
      <w:pPr>
        <w:widowControl w:val="0"/>
        <w:autoSpaceDE w:val="0"/>
        <w:autoSpaceDN w:val="0"/>
        <w:adjustRightInd w:val="0"/>
        <w:ind w:firstLine="540"/>
        <w:jc w:val="both"/>
      </w:pPr>
      <w:r w:rsidRPr="000B20AB">
        <w:t>Оценка достижения показателей эффективности реализации муниципальной программы осуществляется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и рассчитывается по формуле:</w:t>
      </w:r>
    </w:p>
    <w:p w:rsidR="00485568" w:rsidRPr="000B20AB" w:rsidRDefault="00485568" w:rsidP="00485568">
      <w:pPr>
        <w:widowControl w:val="0"/>
        <w:autoSpaceDE w:val="0"/>
        <w:autoSpaceDN w:val="0"/>
        <w:adjustRightInd w:val="0"/>
        <w:ind w:firstLine="540"/>
        <w:jc w:val="both"/>
      </w:pP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B20AB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0B20A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SUM </w:t>
      </w:r>
      <w:r w:rsidRPr="000B20AB">
        <w:rPr>
          <w:rFonts w:ascii="Times New Roman" w:hAnsi="Times New Roman" w:cs="Times New Roman"/>
          <w:sz w:val="24"/>
          <w:szCs w:val="24"/>
        </w:rPr>
        <w:t>П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0B20A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i=1  i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0B20A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0B20AB">
        <w:rPr>
          <w:rFonts w:ascii="Times New Roman" w:hAnsi="Times New Roman" w:cs="Times New Roman"/>
          <w:sz w:val="24"/>
          <w:szCs w:val="24"/>
        </w:rPr>
        <w:t>П</w:t>
      </w:r>
      <w:r w:rsidRPr="000B20AB">
        <w:rPr>
          <w:rFonts w:ascii="Times New Roman" w:hAnsi="Times New Roman" w:cs="Times New Roman"/>
          <w:sz w:val="24"/>
          <w:szCs w:val="24"/>
          <w:lang w:val="en-US"/>
        </w:rPr>
        <w:t xml:space="preserve">   = --------, </w:t>
      </w:r>
      <w:r w:rsidRPr="000B20AB">
        <w:rPr>
          <w:rFonts w:ascii="Times New Roman" w:hAnsi="Times New Roman" w:cs="Times New Roman"/>
          <w:sz w:val="24"/>
          <w:szCs w:val="24"/>
        </w:rPr>
        <w:t>где</w:t>
      </w:r>
      <w:r w:rsidRPr="000B20A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0B20AB">
        <w:rPr>
          <w:rFonts w:ascii="Times New Roman" w:hAnsi="Times New Roman" w:cs="Times New Roman"/>
          <w:sz w:val="24"/>
          <w:szCs w:val="24"/>
        </w:rPr>
        <w:t xml:space="preserve">эф      </w:t>
      </w:r>
      <w:r w:rsidRPr="000B20AB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П     -   степень   достижения   показателей  эффективности  реализации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 эф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>муниципальной программы (в долях единицы);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П   -  степень  достижения  i-го  показателя  эффективности  реализации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 i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>муниципальной программы (в долях единицы);</w:t>
      </w:r>
    </w:p>
    <w:p w:rsidR="00485568" w:rsidRPr="000B20AB" w:rsidRDefault="00485568" w:rsidP="00485568">
      <w:pPr>
        <w:widowControl w:val="0"/>
        <w:autoSpaceDE w:val="0"/>
        <w:autoSpaceDN w:val="0"/>
        <w:adjustRightInd w:val="0"/>
        <w:ind w:firstLine="540"/>
        <w:jc w:val="both"/>
      </w:pPr>
      <w:r w:rsidRPr="000B20AB">
        <w:t>n - количество показателей эффективности реализации муниципальной программы.</w:t>
      </w:r>
    </w:p>
    <w:p w:rsidR="00485568" w:rsidRPr="000B20AB" w:rsidRDefault="00485568" w:rsidP="00485568">
      <w:pPr>
        <w:widowControl w:val="0"/>
        <w:autoSpaceDE w:val="0"/>
        <w:autoSpaceDN w:val="0"/>
        <w:adjustRightInd w:val="0"/>
        <w:ind w:firstLine="540"/>
        <w:jc w:val="both"/>
      </w:pPr>
      <w:r w:rsidRPr="000B20AB">
        <w:t xml:space="preserve">Степень достижения i-го показателя эффективности реализации муниципальной </w:t>
      </w:r>
      <w:r w:rsidRPr="000B20AB">
        <w:lastRenderedPageBreak/>
        <w:t>рассчитывается по следующим формулам:</w:t>
      </w:r>
    </w:p>
    <w:p w:rsidR="00485568" w:rsidRPr="000B20AB" w:rsidRDefault="00485568" w:rsidP="00485568">
      <w:pPr>
        <w:widowControl w:val="0"/>
        <w:autoSpaceDE w:val="0"/>
        <w:autoSpaceDN w:val="0"/>
        <w:adjustRightInd w:val="0"/>
        <w:ind w:firstLine="540"/>
        <w:jc w:val="both"/>
      </w:pPr>
      <w:r w:rsidRPr="000B20AB">
        <w:t>для показателей, желаемой тенденцией развития которых является рост значений:</w:t>
      </w:r>
    </w:p>
    <w:p w:rsidR="00485568" w:rsidRPr="000B20AB" w:rsidRDefault="00485568" w:rsidP="00485568">
      <w:pPr>
        <w:widowControl w:val="0"/>
        <w:autoSpaceDE w:val="0"/>
        <w:autoSpaceDN w:val="0"/>
        <w:adjustRightInd w:val="0"/>
        <w:ind w:firstLine="540"/>
        <w:jc w:val="both"/>
      </w:pP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                         П  = П   / П   ;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                          i    фi    плi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П   -  степень  достижения  i-го  показателя  эффективности  реализации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 i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>муниципальной программы (в долях единицы);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П    -  фактическое  значение  i-го показателя эффективности реализации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 фi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>муниципальной программы (в соответствующих единицах измерения);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П     -  плановое  значение  i-го  показателя  эффективности реализации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 плi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>муниципальной  программы (в соответствующих единицах измерения).</w:t>
      </w:r>
    </w:p>
    <w:p w:rsidR="00485568" w:rsidRPr="000B20AB" w:rsidRDefault="00485568" w:rsidP="00485568">
      <w:pPr>
        <w:widowControl w:val="0"/>
        <w:autoSpaceDE w:val="0"/>
        <w:autoSpaceDN w:val="0"/>
        <w:adjustRightInd w:val="0"/>
        <w:ind w:firstLine="540"/>
        <w:jc w:val="both"/>
      </w:pPr>
      <w:r w:rsidRPr="000B20AB">
        <w:t>В случае если значения показателей эффективности являются относительными (выражаются в процентах), при расчете эти показатели отражаются в долях единицы).</w:t>
      </w:r>
    </w:p>
    <w:p w:rsidR="00485568" w:rsidRPr="000B20AB" w:rsidRDefault="00485568" w:rsidP="00DB0577">
      <w:pPr>
        <w:widowControl w:val="0"/>
        <w:autoSpaceDE w:val="0"/>
        <w:autoSpaceDN w:val="0"/>
        <w:adjustRightInd w:val="0"/>
        <w:ind w:firstLine="540"/>
        <w:jc w:val="both"/>
      </w:pPr>
      <w:r w:rsidRPr="000B20AB">
        <w:t>Оценка объема ресурсов, направленных на реализацию муниципальной программы, определяется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                      Ф     = Ф  / Ф  , где: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                       коэф    ф    пл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Ф       -   оценка   объема   ресурсов,   направленных   на  реализацию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 коэф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>муниципальной программы в целом (в долях единицы);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Ф   -  фактический  объем  финансовых  ресурсов за счет всех источников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 ф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>финансирования,  направленный  в отчетном периоде на реализацию мероприятий муниципальной программы  (тыс. рублей);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Ф    -  плановый  объем  финансовых  ресурсов  за  счет всех источников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 пл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>финансирования  на  реализацию  мероприятий муниципальной программы  на соответствующий отчетный период, установленный муниципальной программой</w:t>
      </w:r>
      <w:r w:rsidR="000B20AB" w:rsidRPr="000B20AB">
        <w:rPr>
          <w:rFonts w:ascii="Times New Roman" w:hAnsi="Times New Roman" w:cs="Times New Roman"/>
          <w:sz w:val="24"/>
          <w:szCs w:val="24"/>
        </w:rPr>
        <w:t>, (</w:t>
      </w:r>
      <w:r w:rsidRPr="000B20AB">
        <w:rPr>
          <w:rFonts w:ascii="Times New Roman" w:hAnsi="Times New Roman" w:cs="Times New Roman"/>
          <w:sz w:val="24"/>
          <w:szCs w:val="24"/>
        </w:rPr>
        <w:t>тыс</w:t>
      </w:r>
      <w:r w:rsidR="000B20AB" w:rsidRPr="000B20AB">
        <w:rPr>
          <w:rFonts w:ascii="Times New Roman" w:hAnsi="Times New Roman" w:cs="Times New Roman"/>
          <w:sz w:val="24"/>
          <w:szCs w:val="24"/>
        </w:rPr>
        <w:t>. р</w:t>
      </w:r>
      <w:r w:rsidRPr="000B20AB">
        <w:rPr>
          <w:rFonts w:ascii="Times New Roman" w:hAnsi="Times New Roman" w:cs="Times New Roman"/>
          <w:sz w:val="24"/>
          <w:szCs w:val="24"/>
        </w:rPr>
        <w:t>уб.)</w:t>
      </w:r>
    </w:p>
    <w:p w:rsidR="00485568" w:rsidRPr="000B20AB" w:rsidRDefault="00485568" w:rsidP="00DB0577">
      <w:pPr>
        <w:widowControl w:val="0"/>
        <w:autoSpaceDE w:val="0"/>
        <w:autoSpaceDN w:val="0"/>
        <w:adjustRightInd w:val="0"/>
        <w:ind w:firstLine="540"/>
        <w:jc w:val="both"/>
      </w:pPr>
      <w:r w:rsidRPr="000B20AB">
        <w:t>Оценка эффектив</w:t>
      </w:r>
      <w:r w:rsidR="000B20AB" w:rsidRPr="000B20AB">
        <w:t>ности реализации муниципальной</w:t>
      </w:r>
      <w:r w:rsidRPr="000B20AB">
        <w:t xml:space="preserve"> программы рассчитывается по формуле: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                      Э   = П   / Ф    , где: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                       пр    эф    коэф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Э    -  оценка  эффективно</w:t>
      </w:r>
      <w:r w:rsidR="000B20AB" w:rsidRPr="000B20AB">
        <w:rPr>
          <w:rFonts w:ascii="Times New Roman" w:hAnsi="Times New Roman" w:cs="Times New Roman"/>
          <w:sz w:val="24"/>
          <w:szCs w:val="24"/>
        </w:rPr>
        <w:t>сти  реализации  муниципальной</w:t>
      </w:r>
      <w:r w:rsidRPr="000B20AB">
        <w:rPr>
          <w:rFonts w:ascii="Times New Roman" w:hAnsi="Times New Roman" w:cs="Times New Roman"/>
          <w:sz w:val="24"/>
          <w:szCs w:val="24"/>
        </w:rPr>
        <w:t xml:space="preserve"> программы (в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 пр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>долях единицы);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П     -   степень   достижения   показателей  эффективности  реализации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 эф</w:t>
      </w:r>
    </w:p>
    <w:p w:rsidR="00485568" w:rsidRPr="000B20AB" w:rsidRDefault="000B20AB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>муниципальной</w:t>
      </w:r>
      <w:r w:rsidR="00485568" w:rsidRPr="000B20AB">
        <w:rPr>
          <w:rFonts w:ascii="Times New Roman" w:hAnsi="Times New Roman" w:cs="Times New Roman"/>
          <w:sz w:val="24"/>
          <w:szCs w:val="24"/>
        </w:rPr>
        <w:t xml:space="preserve"> программы (в долях единицы);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Ф      -  уровень </w:t>
      </w:r>
      <w:r w:rsidR="000B20AB" w:rsidRPr="000B20AB">
        <w:rPr>
          <w:rFonts w:ascii="Times New Roman" w:hAnsi="Times New Roman" w:cs="Times New Roman"/>
          <w:sz w:val="24"/>
          <w:szCs w:val="24"/>
        </w:rPr>
        <w:t xml:space="preserve"> финансирования  муниципальной</w:t>
      </w:r>
      <w:r w:rsidRPr="000B20AB">
        <w:rPr>
          <w:rFonts w:ascii="Times New Roman" w:hAnsi="Times New Roman" w:cs="Times New Roman"/>
          <w:sz w:val="24"/>
          <w:szCs w:val="24"/>
        </w:rPr>
        <w:t xml:space="preserve"> программы в целом (в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 коэф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>долях единицы).</w:t>
      </w:r>
    </w:p>
    <w:p w:rsidR="00485568" w:rsidRPr="000B20AB" w:rsidRDefault="00485568" w:rsidP="00485568">
      <w:pPr>
        <w:widowControl w:val="0"/>
        <w:autoSpaceDE w:val="0"/>
        <w:autoSpaceDN w:val="0"/>
        <w:adjustRightInd w:val="0"/>
        <w:ind w:firstLine="540"/>
        <w:jc w:val="both"/>
      </w:pPr>
      <w:r w:rsidRPr="000B20AB">
        <w:t>В целях оценки эффектив</w:t>
      </w:r>
      <w:r w:rsidR="002B053F">
        <w:t>ности реализации муниципальной</w:t>
      </w:r>
      <w:r w:rsidRPr="000B20AB">
        <w:t xml:space="preserve"> программы устанавливаются следующие критерии: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если  значение  показателя  Э    от 0,8 до 1,0 и выше, то эффективность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B053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B20AB">
        <w:rPr>
          <w:rFonts w:ascii="Times New Roman" w:hAnsi="Times New Roman" w:cs="Times New Roman"/>
          <w:sz w:val="24"/>
          <w:szCs w:val="24"/>
        </w:rPr>
        <w:t>пр</w:t>
      </w:r>
    </w:p>
    <w:p w:rsidR="00485568" w:rsidRPr="000B20AB" w:rsidRDefault="002B053F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реализации муниципальной</w:t>
      </w:r>
      <w:r w:rsidR="00485568" w:rsidRPr="000B20AB">
        <w:rPr>
          <w:rFonts w:ascii="Times New Roman" w:hAnsi="Times New Roman" w:cs="Times New Roman"/>
          <w:sz w:val="24"/>
          <w:szCs w:val="24"/>
        </w:rPr>
        <w:t xml:space="preserve"> программы оценивается как высокая;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если  значение  показателя  Э    от  0,7 до 0,8, то такая эффективность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B053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B20AB">
        <w:rPr>
          <w:rFonts w:ascii="Times New Roman" w:hAnsi="Times New Roman" w:cs="Times New Roman"/>
          <w:sz w:val="24"/>
          <w:szCs w:val="24"/>
        </w:rPr>
        <w:t>пр</w:t>
      </w:r>
    </w:p>
    <w:p w:rsidR="00485568" w:rsidRPr="000B20AB" w:rsidRDefault="002B053F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муниципальной</w:t>
      </w:r>
      <w:r w:rsidR="00485568" w:rsidRPr="000B20AB">
        <w:rPr>
          <w:rFonts w:ascii="Times New Roman" w:hAnsi="Times New Roman" w:cs="Times New Roman"/>
          <w:sz w:val="24"/>
          <w:szCs w:val="24"/>
        </w:rPr>
        <w:t xml:space="preserve"> программы оценивается как средняя;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если   значение   показателя  Э    ниже  0,7,  то  такая  эффективность</w:t>
      </w:r>
    </w:p>
    <w:p w:rsidR="00485568" w:rsidRPr="000B20AB" w:rsidRDefault="00485568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20A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B053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B20AB">
        <w:rPr>
          <w:rFonts w:ascii="Times New Roman" w:hAnsi="Times New Roman" w:cs="Times New Roman"/>
          <w:sz w:val="24"/>
          <w:szCs w:val="24"/>
        </w:rPr>
        <w:t xml:space="preserve"> пр</w:t>
      </w:r>
    </w:p>
    <w:p w:rsidR="00485568" w:rsidRPr="000B20AB" w:rsidRDefault="002B053F" w:rsidP="004855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муниципальной</w:t>
      </w:r>
      <w:r w:rsidR="00485568" w:rsidRPr="000B20AB">
        <w:rPr>
          <w:rFonts w:ascii="Times New Roman" w:hAnsi="Times New Roman" w:cs="Times New Roman"/>
          <w:sz w:val="24"/>
          <w:szCs w:val="24"/>
        </w:rPr>
        <w:t xml:space="preserve"> программы оценивается как низкая.</w:t>
      </w:r>
    </w:p>
    <w:p w:rsidR="00485568" w:rsidRPr="000B20AB" w:rsidRDefault="00485568" w:rsidP="00EE4F20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0B7869" w:rsidRPr="000B7869" w:rsidRDefault="000B7869" w:rsidP="000B7869">
      <w:pPr>
        <w:widowControl w:val="0"/>
        <w:autoSpaceDE w:val="0"/>
        <w:autoSpaceDN w:val="0"/>
        <w:adjustRightInd w:val="0"/>
        <w:ind w:firstLine="540"/>
        <w:jc w:val="both"/>
      </w:pPr>
      <w:r w:rsidRPr="000B7869">
        <w:t>Ожидаемый бюджетный эффе</w:t>
      </w:r>
      <w:r>
        <w:t>кт от реализации муниципальной</w:t>
      </w:r>
      <w:r w:rsidRPr="000B7869">
        <w:t xml:space="preserve"> программы выражается в повышении эффективности расходования бюджетных средств в облас</w:t>
      </w:r>
      <w:r>
        <w:t>ти управления имуществом района</w:t>
      </w:r>
      <w:r w:rsidRPr="000B7869">
        <w:t xml:space="preserve"> за счет сокращения неэффективных расходов.</w:t>
      </w:r>
    </w:p>
    <w:p w:rsidR="000B7869" w:rsidRPr="000B7869" w:rsidRDefault="000B7869" w:rsidP="000B786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0B7869">
        <w:t>Сокращения неэффективных расходов планируется достичь за счет координирующей деятельно</w:t>
      </w:r>
      <w:r>
        <w:t>сти отдела по экономике и прогнозированию</w:t>
      </w:r>
      <w:r w:rsidRPr="000B7869">
        <w:rPr>
          <w:rFonts w:ascii="Calibri" w:hAnsi="Calibri" w:cs="Calibri"/>
        </w:rPr>
        <w:t>.</w:t>
      </w:r>
    </w:p>
    <w:p w:rsidR="000B7869" w:rsidRPr="000B7869" w:rsidRDefault="00DB0577" w:rsidP="000B786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О</w:t>
      </w:r>
      <w:r w:rsidR="000B7869" w:rsidRPr="000B7869">
        <w:t>тветственным исполнителем осуществляется оценка эффектив</w:t>
      </w:r>
      <w:r w:rsidR="000B7869">
        <w:t>ности реализации муниципальной</w:t>
      </w:r>
      <w:r w:rsidR="000B7869" w:rsidRPr="000B7869">
        <w:t xml:space="preserve"> программы, и в срок до </w:t>
      </w:r>
      <w:r w:rsidR="000B7869" w:rsidRPr="00D114E1">
        <w:t>1 марта</w:t>
      </w:r>
      <w:r w:rsidR="000B7869" w:rsidRPr="000B7869">
        <w:t xml:space="preserve"> года, следующего за отчетным, годовой отчет о ходе реализации и оценке эффектив</w:t>
      </w:r>
      <w:r w:rsidR="000B7869">
        <w:t>ности реализации муниципальной</w:t>
      </w:r>
      <w:r w:rsidR="000B7869" w:rsidRPr="000B7869">
        <w:t xml:space="preserve"> программы представляется </w:t>
      </w:r>
      <w:r w:rsidR="000B7869">
        <w:t>в отдел по экономике и прогнозированию, финансовое управление</w:t>
      </w:r>
      <w:r w:rsidR="000B7869" w:rsidRPr="000B7869">
        <w:t>.</w:t>
      </w:r>
    </w:p>
    <w:p w:rsidR="000B7869" w:rsidRPr="000B7869" w:rsidRDefault="000B7869" w:rsidP="000B7869">
      <w:pPr>
        <w:widowControl w:val="0"/>
        <w:autoSpaceDE w:val="0"/>
        <w:autoSpaceDN w:val="0"/>
        <w:adjustRightInd w:val="0"/>
        <w:ind w:firstLine="540"/>
        <w:jc w:val="both"/>
      </w:pPr>
    </w:p>
    <w:p w:rsidR="002F1ED2" w:rsidRDefault="002F1ED2" w:rsidP="00DB0577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DB0577" w:rsidRDefault="00DB0577" w:rsidP="00DB0577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DB0577" w:rsidRPr="009F2234" w:rsidRDefault="00DB0577" w:rsidP="00DB0577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17488D" w:rsidRPr="001D65AB" w:rsidRDefault="0017488D" w:rsidP="0017488D">
      <w:pPr>
        <w:widowControl w:val="0"/>
        <w:autoSpaceDE w:val="0"/>
        <w:autoSpaceDN w:val="0"/>
        <w:adjustRightInd w:val="0"/>
        <w:jc w:val="right"/>
        <w:outlineLvl w:val="1"/>
      </w:pPr>
      <w:r w:rsidRPr="001D65AB">
        <w:t>Приложение N 1</w:t>
      </w:r>
    </w:p>
    <w:p w:rsidR="0017488D" w:rsidRPr="001D65AB" w:rsidRDefault="0017488D" w:rsidP="006F72FE">
      <w:pPr>
        <w:widowControl w:val="0"/>
        <w:autoSpaceDE w:val="0"/>
        <w:autoSpaceDN w:val="0"/>
        <w:adjustRightInd w:val="0"/>
        <w:ind w:left="142" w:hanging="142"/>
        <w:jc w:val="right"/>
      </w:pPr>
      <w:r w:rsidRPr="001D65AB">
        <w:t>к муниципальной программе</w:t>
      </w:r>
    </w:p>
    <w:p w:rsidR="006F72FE" w:rsidRPr="0017488D" w:rsidRDefault="006F72FE" w:rsidP="0017488D">
      <w:pPr>
        <w:widowControl w:val="0"/>
        <w:autoSpaceDE w:val="0"/>
        <w:autoSpaceDN w:val="0"/>
        <w:adjustRightInd w:val="0"/>
        <w:ind w:firstLine="540"/>
        <w:jc w:val="both"/>
      </w:pPr>
    </w:p>
    <w:p w:rsidR="0017488D" w:rsidRPr="0017488D" w:rsidRDefault="0017488D" w:rsidP="001748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471"/>
      <w:bookmarkEnd w:id="2"/>
      <w:r w:rsidRPr="0017488D">
        <w:rPr>
          <w:b/>
          <w:bCs/>
        </w:rPr>
        <w:t>СВЕДЕНИЯ О ЦЕЛЕВЫХ ПОКАЗАТЕЛЯХ</w:t>
      </w:r>
    </w:p>
    <w:p w:rsidR="0017488D" w:rsidRPr="0017488D" w:rsidRDefault="0017488D" w:rsidP="006F72FE">
      <w:pPr>
        <w:widowControl w:val="0"/>
        <w:autoSpaceDE w:val="0"/>
        <w:autoSpaceDN w:val="0"/>
        <w:adjustRightInd w:val="0"/>
        <w:ind w:left="-284" w:firstLine="284"/>
        <w:jc w:val="center"/>
        <w:rPr>
          <w:b/>
          <w:bCs/>
        </w:rPr>
      </w:pPr>
      <w:r w:rsidRPr="0017488D">
        <w:rPr>
          <w:b/>
          <w:bCs/>
        </w:rPr>
        <w:t>ЭФФЕКТИВНОСТИ РЕАЛИЗАЦИИ МУНИЦИПАЛЬНОЙ ПРОГРАММЫ</w:t>
      </w:r>
    </w:p>
    <w:p w:rsidR="0017488D" w:rsidRPr="0017488D" w:rsidRDefault="0017488D" w:rsidP="0017488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693"/>
        <w:gridCol w:w="993"/>
        <w:gridCol w:w="141"/>
        <w:gridCol w:w="851"/>
        <w:gridCol w:w="141"/>
        <w:gridCol w:w="993"/>
        <w:gridCol w:w="141"/>
        <w:gridCol w:w="851"/>
        <w:gridCol w:w="141"/>
        <w:gridCol w:w="851"/>
        <w:gridCol w:w="141"/>
        <w:gridCol w:w="852"/>
      </w:tblGrid>
      <w:tr w:rsidR="001D65AB" w:rsidRPr="0017488D" w:rsidTr="008F2EB4">
        <w:trPr>
          <w:trHeight w:val="36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8D" w:rsidRPr="0017488D" w:rsidRDefault="0017488D" w:rsidP="00A90300">
            <w:pPr>
              <w:pStyle w:val="ConsPlusCell"/>
            </w:pPr>
            <w:r w:rsidRPr="0017488D">
              <w:t xml:space="preserve"> N </w:t>
            </w:r>
            <w:r w:rsidRPr="0017488D"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8D" w:rsidRPr="0017488D" w:rsidRDefault="0017488D" w:rsidP="00A90300">
            <w:pPr>
              <w:pStyle w:val="ConsPlusCell"/>
            </w:pPr>
            <w:r w:rsidRPr="0017488D">
              <w:t xml:space="preserve">   Наименование    </w:t>
            </w:r>
            <w:r w:rsidRPr="0017488D">
              <w:br/>
              <w:t xml:space="preserve">    программы,     </w:t>
            </w:r>
            <w:r w:rsidRPr="0017488D">
              <w:br/>
              <w:t xml:space="preserve">   наименование    </w:t>
            </w:r>
            <w:r w:rsidRPr="0017488D">
              <w:br/>
              <w:t xml:space="preserve">    показателя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8D" w:rsidRPr="0017488D" w:rsidRDefault="0017488D" w:rsidP="00A90300">
            <w:pPr>
              <w:pStyle w:val="ConsPlusCell"/>
            </w:pPr>
            <w:r w:rsidRPr="0017488D">
              <w:t xml:space="preserve"> Единица </w:t>
            </w:r>
            <w:r w:rsidRPr="0017488D">
              <w:br/>
              <w:t>измерения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8D" w:rsidRPr="0017488D" w:rsidRDefault="0017488D" w:rsidP="00A90300">
            <w:pPr>
              <w:pStyle w:val="ConsPlusCell"/>
            </w:pPr>
            <w:r w:rsidRPr="0017488D">
              <w:t xml:space="preserve">  Значение показателей эффективности   </w:t>
            </w:r>
          </w:p>
        </w:tc>
      </w:tr>
      <w:tr w:rsidR="006F72FE" w:rsidRPr="0017488D" w:rsidTr="008F2EB4">
        <w:trPr>
          <w:trHeight w:val="36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8D" w:rsidRPr="0017488D" w:rsidRDefault="0017488D" w:rsidP="00A90300">
            <w:pPr>
              <w:pStyle w:val="ConsPlusCell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8D" w:rsidRPr="0017488D" w:rsidRDefault="0017488D" w:rsidP="00A90300">
            <w:pPr>
              <w:pStyle w:val="ConsPlusCell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8D" w:rsidRPr="0017488D" w:rsidRDefault="0017488D" w:rsidP="00A90300">
            <w:pPr>
              <w:pStyle w:val="ConsPlusCell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8D" w:rsidRPr="0017488D" w:rsidRDefault="0017488D" w:rsidP="00A90300">
            <w:pPr>
              <w:pStyle w:val="ConsPlusCell"/>
            </w:pPr>
            <w:r>
              <w:t>2012</w:t>
            </w:r>
            <w:r w:rsidRPr="0017488D">
              <w:t xml:space="preserve"> год </w:t>
            </w:r>
            <w:r w:rsidRPr="0017488D">
              <w:br/>
              <w:t>(базовый)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8D" w:rsidRPr="0017488D" w:rsidRDefault="0017488D" w:rsidP="00A90300">
            <w:pPr>
              <w:pStyle w:val="ConsPlusCell"/>
            </w:pPr>
            <w:r>
              <w:t>2013</w:t>
            </w:r>
            <w:r w:rsidRPr="0017488D">
              <w:t xml:space="preserve"> год</w:t>
            </w:r>
            <w:r w:rsidRPr="0017488D">
              <w:br/>
              <w:t>(оценка)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8D" w:rsidRPr="0017488D" w:rsidRDefault="0017488D" w:rsidP="00A90300">
            <w:pPr>
              <w:pStyle w:val="ConsPlusCell"/>
            </w:pPr>
            <w:r>
              <w:t xml:space="preserve"> 2014</w:t>
            </w:r>
            <w:r w:rsidRPr="0017488D">
              <w:t xml:space="preserve"> </w:t>
            </w:r>
            <w:r w:rsidRPr="0017488D">
              <w:br/>
              <w:t xml:space="preserve"> год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8D" w:rsidRPr="0017488D" w:rsidRDefault="0017488D" w:rsidP="00A90300">
            <w:pPr>
              <w:pStyle w:val="ConsPlusCell"/>
            </w:pPr>
            <w:r>
              <w:t xml:space="preserve"> 2015</w:t>
            </w:r>
            <w:r w:rsidRPr="0017488D">
              <w:t xml:space="preserve"> </w:t>
            </w:r>
            <w:r w:rsidRPr="0017488D">
              <w:br/>
              <w:t xml:space="preserve"> год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8D" w:rsidRPr="0017488D" w:rsidRDefault="0017488D" w:rsidP="00A90300">
            <w:pPr>
              <w:pStyle w:val="ConsPlusCell"/>
            </w:pPr>
            <w:r>
              <w:t xml:space="preserve"> 2016</w:t>
            </w:r>
            <w:r w:rsidRPr="0017488D">
              <w:t xml:space="preserve"> </w:t>
            </w:r>
            <w:r w:rsidRPr="0017488D">
              <w:br/>
              <w:t xml:space="preserve"> год  </w:t>
            </w:r>
          </w:p>
        </w:tc>
      </w:tr>
      <w:tr w:rsidR="006F72FE" w:rsidRPr="0017488D" w:rsidTr="008F2EB4">
        <w:trPr>
          <w:trHeight w:val="108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8D" w:rsidRPr="0017488D" w:rsidRDefault="0017488D" w:rsidP="00A90300">
            <w:pPr>
              <w:pStyle w:val="ConsPlusCell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8D" w:rsidRPr="0017488D" w:rsidRDefault="0017488D" w:rsidP="00A90300">
            <w:pPr>
              <w:pStyle w:val="ConsPlusCell"/>
            </w:pPr>
            <w:r>
              <w:t>Муниципальная</w:t>
            </w:r>
            <w:r w:rsidRPr="0017488D">
              <w:t xml:space="preserve">    </w:t>
            </w:r>
            <w:r w:rsidRPr="0017488D">
              <w:br/>
              <w:t xml:space="preserve">программа  </w:t>
            </w:r>
            <w:r w:rsidR="00503164">
              <w:t>Тужинского муниципального района</w:t>
            </w:r>
            <w:r w:rsidRPr="0017488D">
              <w:t xml:space="preserve">        </w:t>
            </w:r>
            <w:r w:rsidRPr="0017488D">
              <w:br/>
            </w:r>
            <w:r>
              <w:t xml:space="preserve">"Управление    </w:t>
            </w:r>
            <w:r w:rsidR="00503164">
              <w:t xml:space="preserve">   муниципальным    </w:t>
            </w:r>
            <w:r w:rsidR="00503164">
              <w:br/>
              <w:t>имуществом»</w:t>
            </w:r>
            <w:r>
              <w:t xml:space="preserve">    на</w:t>
            </w:r>
            <w:r>
              <w:br/>
              <w:t>2014 - 2016</w:t>
            </w:r>
            <w:r w:rsidRPr="0017488D">
              <w:t xml:space="preserve"> годы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8D" w:rsidRPr="0017488D" w:rsidRDefault="0017488D" w:rsidP="001D65AB">
            <w:pPr>
              <w:pStyle w:val="ConsPlusCell"/>
              <w:ind w:left="447" w:hanging="447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8D" w:rsidRPr="0017488D" w:rsidRDefault="0017488D" w:rsidP="00A90300">
            <w:pPr>
              <w:pStyle w:val="ConsPlusCell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8D" w:rsidRPr="0017488D" w:rsidRDefault="0017488D" w:rsidP="00A90300">
            <w:pPr>
              <w:pStyle w:val="ConsPlusCell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8D" w:rsidRPr="0017488D" w:rsidRDefault="0017488D" w:rsidP="00A90300">
            <w:pPr>
              <w:pStyle w:val="ConsPlusCell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8D" w:rsidRPr="0017488D" w:rsidRDefault="0017488D" w:rsidP="00A90300">
            <w:pPr>
              <w:pStyle w:val="ConsPlusCell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8D" w:rsidRPr="0017488D" w:rsidRDefault="0017488D" w:rsidP="00A90300">
            <w:pPr>
              <w:pStyle w:val="ConsPlusCell"/>
            </w:pPr>
          </w:p>
        </w:tc>
      </w:tr>
      <w:tr w:rsidR="00DE264C" w:rsidRPr="0017488D" w:rsidTr="00F21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709" w:type="dxa"/>
          </w:tcPr>
          <w:p w:rsidR="00DE264C" w:rsidRPr="00DE264C" w:rsidRDefault="00F04C01" w:rsidP="00A90300">
            <w:pPr>
              <w:pStyle w:val="ConsPlusCell"/>
            </w:pPr>
            <w:r>
              <w:t>1</w:t>
            </w:r>
          </w:p>
        </w:tc>
        <w:tc>
          <w:tcPr>
            <w:tcW w:w="2693" w:type="dxa"/>
          </w:tcPr>
          <w:p w:rsidR="00DE264C" w:rsidRPr="00DE264C" w:rsidRDefault="00883D34" w:rsidP="00A903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в бюджет района доходов от управления и распоряжения муниципальным имуществом</w:t>
            </w:r>
            <w:r w:rsidR="00BF0C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52A8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</w:tcPr>
          <w:p w:rsidR="00DE264C" w:rsidRPr="0017488D" w:rsidRDefault="00D52A8F" w:rsidP="00A90300">
            <w:pPr>
              <w:pStyle w:val="ConsPlusCell"/>
            </w:pPr>
            <w:r>
              <w:t>тыс</w:t>
            </w:r>
            <w:r w:rsidR="00BF0CC5">
              <w:t>. р</w:t>
            </w:r>
            <w:r>
              <w:t>уб.</w:t>
            </w:r>
          </w:p>
        </w:tc>
        <w:tc>
          <w:tcPr>
            <w:tcW w:w="992" w:type="dxa"/>
            <w:gridSpan w:val="2"/>
          </w:tcPr>
          <w:p w:rsidR="00DE264C" w:rsidRPr="0017488D" w:rsidRDefault="00F04C01" w:rsidP="00A90300">
            <w:pPr>
              <w:pStyle w:val="ConsPlusCell"/>
            </w:pPr>
            <w:r>
              <w:t>2368,8</w:t>
            </w:r>
          </w:p>
        </w:tc>
        <w:tc>
          <w:tcPr>
            <w:tcW w:w="1134" w:type="dxa"/>
            <w:gridSpan w:val="2"/>
          </w:tcPr>
          <w:p w:rsidR="00DE264C" w:rsidRPr="0017488D" w:rsidRDefault="00F04C01" w:rsidP="00A90300">
            <w:pPr>
              <w:pStyle w:val="ConsPlusCell"/>
            </w:pPr>
            <w:r>
              <w:t>2957,5</w:t>
            </w:r>
          </w:p>
        </w:tc>
        <w:tc>
          <w:tcPr>
            <w:tcW w:w="992" w:type="dxa"/>
            <w:gridSpan w:val="2"/>
          </w:tcPr>
          <w:p w:rsidR="00DE264C" w:rsidRPr="0017488D" w:rsidRDefault="00DA42C2" w:rsidP="00A90300">
            <w:pPr>
              <w:pStyle w:val="ConsPlusCell"/>
            </w:pPr>
            <w:r>
              <w:t>2885,0</w:t>
            </w:r>
          </w:p>
        </w:tc>
        <w:tc>
          <w:tcPr>
            <w:tcW w:w="992" w:type="dxa"/>
            <w:gridSpan w:val="2"/>
          </w:tcPr>
          <w:p w:rsidR="00DE264C" w:rsidRPr="0017488D" w:rsidRDefault="00DA42C2" w:rsidP="00A90300">
            <w:pPr>
              <w:pStyle w:val="ConsPlusCell"/>
            </w:pPr>
            <w:r>
              <w:t>2737</w:t>
            </w:r>
            <w:r w:rsidR="00F04C01">
              <w:t>,0</w:t>
            </w:r>
          </w:p>
        </w:tc>
        <w:tc>
          <w:tcPr>
            <w:tcW w:w="852" w:type="dxa"/>
          </w:tcPr>
          <w:p w:rsidR="00DE264C" w:rsidRPr="0017488D" w:rsidRDefault="00DA42C2" w:rsidP="00A90300">
            <w:pPr>
              <w:pStyle w:val="ConsPlusCell"/>
            </w:pPr>
            <w:r>
              <w:t>2702</w:t>
            </w:r>
            <w:r w:rsidR="00F04C01">
              <w:t>,0</w:t>
            </w:r>
          </w:p>
        </w:tc>
      </w:tr>
      <w:tr w:rsidR="00D52A8F" w:rsidRPr="0017488D" w:rsidTr="00F21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709" w:type="dxa"/>
          </w:tcPr>
          <w:p w:rsidR="00D52A8F" w:rsidRPr="0017488D" w:rsidRDefault="00D52A8F" w:rsidP="00DB43A1">
            <w:pPr>
              <w:pStyle w:val="ConsPlusCell"/>
            </w:pPr>
            <w:r>
              <w:t>1,1</w:t>
            </w:r>
          </w:p>
        </w:tc>
        <w:tc>
          <w:tcPr>
            <w:tcW w:w="2693" w:type="dxa"/>
          </w:tcPr>
          <w:p w:rsidR="00D52A8F" w:rsidRPr="00D52A8F" w:rsidRDefault="00D52A8F" w:rsidP="00A5483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муниципального имущества</w:t>
            </w:r>
          </w:p>
        </w:tc>
        <w:tc>
          <w:tcPr>
            <w:tcW w:w="1134" w:type="dxa"/>
            <w:gridSpan w:val="2"/>
          </w:tcPr>
          <w:p w:rsidR="00D52A8F" w:rsidRPr="0017488D" w:rsidRDefault="00D52A8F" w:rsidP="00D52A8F">
            <w:pPr>
              <w:pStyle w:val="ConsPlusCell"/>
            </w:pPr>
            <w:r>
              <w:t>тыс. руб.</w:t>
            </w:r>
          </w:p>
        </w:tc>
        <w:tc>
          <w:tcPr>
            <w:tcW w:w="992" w:type="dxa"/>
            <w:gridSpan w:val="2"/>
          </w:tcPr>
          <w:p w:rsidR="00D52A8F" w:rsidRPr="0017488D" w:rsidRDefault="00A81215" w:rsidP="00DB43A1">
            <w:pPr>
              <w:pStyle w:val="ConsPlusCell"/>
            </w:pPr>
            <w:r>
              <w:t>713,6</w:t>
            </w:r>
          </w:p>
        </w:tc>
        <w:tc>
          <w:tcPr>
            <w:tcW w:w="1134" w:type="dxa"/>
            <w:gridSpan w:val="2"/>
          </w:tcPr>
          <w:p w:rsidR="00D52A8F" w:rsidRPr="0017488D" w:rsidRDefault="00A5483D" w:rsidP="00DB43A1">
            <w:pPr>
              <w:pStyle w:val="ConsPlusCell"/>
            </w:pPr>
            <w:r>
              <w:t>795,0</w:t>
            </w:r>
          </w:p>
        </w:tc>
        <w:tc>
          <w:tcPr>
            <w:tcW w:w="992" w:type="dxa"/>
            <w:gridSpan w:val="2"/>
          </w:tcPr>
          <w:p w:rsidR="00D52A8F" w:rsidRPr="0017488D" w:rsidRDefault="00D52A8F" w:rsidP="00DB43A1">
            <w:pPr>
              <w:pStyle w:val="ConsPlusCell"/>
            </w:pPr>
            <w:r>
              <w:t>820,0</w:t>
            </w:r>
          </w:p>
        </w:tc>
        <w:tc>
          <w:tcPr>
            <w:tcW w:w="992" w:type="dxa"/>
            <w:gridSpan w:val="2"/>
          </w:tcPr>
          <w:p w:rsidR="00D52A8F" w:rsidRPr="0017488D" w:rsidRDefault="00D52A8F" w:rsidP="00DB43A1">
            <w:pPr>
              <w:pStyle w:val="ConsPlusCell"/>
            </w:pPr>
            <w:r>
              <w:t>860,0</w:t>
            </w:r>
          </w:p>
        </w:tc>
        <w:tc>
          <w:tcPr>
            <w:tcW w:w="852" w:type="dxa"/>
          </w:tcPr>
          <w:p w:rsidR="00D52A8F" w:rsidRPr="0017488D" w:rsidRDefault="00D52A8F" w:rsidP="00DB43A1">
            <w:pPr>
              <w:pStyle w:val="ConsPlusCell"/>
            </w:pPr>
            <w:r>
              <w:t>900,0</w:t>
            </w:r>
          </w:p>
        </w:tc>
      </w:tr>
      <w:tr w:rsidR="00D52A8F" w:rsidRPr="0017488D" w:rsidTr="00F21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709" w:type="dxa"/>
          </w:tcPr>
          <w:p w:rsidR="00D52A8F" w:rsidRPr="0017488D" w:rsidRDefault="00D52A8F" w:rsidP="00DB43A1">
            <w:pPr>
              <w:pStyle w:val="ConsPlusCell"/>
            </w:pPr>
            <w:r>
              <w:t>1,2</w:t>
            </w:r>
          </w:p>
        </w:tc>
        <w:tc>
          <w:tcPr>
            <w:tcW w:w="2693" w:type="dxa"/>
          </w:tcPr>
          <w:p w:rsidR="00D52A8F" w:rsidRPr="00D52A8F" w:rsidRDefault="00A5483D" w:rsidP="00A5483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 от продажи муниципального имущества</w:t>
            </w:r>
          </w:p>
        </w:tc>
        <w:tc>
          <w:tcPr>
            <w:tcW w:w="1134" w:type="dxa"/>
            <w:gridSpan w:val="2"/>
          </w:tcPr>
          <w:p w:rsidR="00D52A8F" w:rsidRPr="0017488D" w:rsidRDefault="00A5483D" w:rsidP="00D52A8F">
            <w:pPr>
              <w:pStyle w:val="ConsPlusCell"/>
            </w:pPr>
            <w:r>
              <w:t>тыс. руб.</w:t>
            </w:r>
          </w:p>
        </w:tc>
        <w:tc>
          <w:tcPr>
            <w:tcW w:w="992" w:type="dxa"/>
            <w:gridSpan w:val="2"/>
          </w:tcPr>
          <w:p w:rsidR="00D52A8F" w:rsidRPr="0017488D" w:rsidRDefault="00A81215" w:rsidP="00DB43A1">
            <w:pPr>
              <w:pStyle w:val="ConsPlusCell"/>
            </w:pPr>
            <w:r>
              <w:t>240,42</w:t>
            </w:r>
          </w:p>
        </w:tc>
        <w:tc>
          <w:tcPr>
            <w:tcW w:w="1134" w:type="dxa"/>
            <w:gridSpan w:val="2"/>
          </w:tcPr>
          <w:p w:rsidR="00D52A8F" w:rsidRPr="0017488D" w:rsidRDefault="00A5483D" w:rsidP="00DB43A1">
            <w:pPr>
              <w:pStyle w:val="ConsPlusCell"/>
            </w:pPr>
            <w:r>
              <w:t>800,0</w:t>
            </w:r>
          </w:p>
        </w:tc>
        <w:tc>
          <w:tcPr>
            <w:tcW w:w="992" w:type="dxa"/>
            <w:gridSpan w:val="2"/>
          </w:tcPr>
          <w:p w:rsidR="00D52A8F" w:rsidRDefault="00D52A8F" w:rsidP="00DB43A1">
            <w:pPr>
              <w:pStyle w:val="ConsPlusCell"/>
            </w:pPr>
          </w:p>
          <w:p w:rsidR="00A5483D" w:rsidRPr="0017488D" w:rsidRDefault="00A5483D" w:rsidP="00DB43A1">
            <w:pPr>
              <w:pStyle w:val="ConsPlusCell"/>
            </w:pPr>
            <w:r>
              <w:t xml:space="preserve">      -</w:t>
            </w:r>
          </w:p>
        </w:tc>
        <w:tc>
          <w:tcPr>
            <w:tcW w:w="992" w:type="dxa"/>
            <w:gridSpan w:val="2"/>
          </w:tcPr>
          <w:p w:rsidR="00D52A8F" w:rsidRDefault="00D52A8F" w:rsidP="00DB43A1">
            <w:pPr>
              <w:pStyle w:val="ConsPlusCell"/>
            </w:pPr>
          </w:p>
          <w:p w:rsidR="00A5483D" w:rsidRPr="0017488D" w:rsidRDefault="00A5483D" w:rsidP="00DB43A1">
            <w:pPr>
              <w:pStyle w:val="ConsPlusCell"/>
            </w:pPr>
            <w:r>
              <w:t xml:space="preserve">     -</w:t>
            </w:r>
          </w:p>
        </w:tc>
        <w:tc>
          <w:tcPr>
            <w:tcW w:w="852" w:type="dxa"/>
          </w:tcPr>
          <w:p w:rsidR="00D52A8F" w:rsidRDefault="00D52A8F" w:rsidP="00DB43A1">
            <w:pPr>
              <w:pStyle w:val="ConsPlusCell"/>
            </w:pPr>
          </w:p>
          <w:p w:rsidR="00A5483D" w:rsidRPr="0017488D" w:rsidRDefault="00A5483D" w:rsidP="00DB43A1">
            <w:pPr>
              <w:pStyle w:val="ConsPlusCell"/>
            </w:pPr>
            <w:r>
              <w:t xml:space="preserve">    -</w:t>
            </w:r>
          </w:p>
        </w:tc>
      </w:tr>
      <w:tr w:rsidR="00D52A8F" w:rsidRPr="0017488D" w:rsidTr="00F21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709" w:type="dxa"/>
          </w:tcPr>
          <w:p w:rsidR="00D52A8F" w:rsidRDefault="00A5483D" w:rsidP="00DB43A1">
            <w:pPr>
              <w:pStyle w:val="ConsPlusCell"/>
            </w:pPr>
            <w:r>
              <w:lastRenderedPageBreak/>
              <w:t>1.3.</w:t>
            </w:r>
          </w:p>
        </w:tc>
        <w:tc>
          <w:tcPr>
            <w:tcW w:w="2693" w:type="dxa"/>
          </w:tcPr>
          <w:p w:rsidR="00D52A8F" w:rsidRPr="00D52A8F" w:rsidRDefault="00A5483D" w:rsidP="00A5483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 от арендной платы за землю</w:t>
            </w:r>
          </w:p>
        </w:tc>
        <w:tc>
          <w:tcPr>
            <w:tcW w:w="1134" w:type="dxa"/>
            <w:gridSpan w:val="2"/>
          </w:tcPr>
          <w:p w:rsidR="00D52A8F" w:rsidRPr="0017488D" w:rsidRDefault="00A5483D" w:rsidP="00D52A8F">
            <w:pPr>
              <w:pStyle w:val="ConsPlusCell"/>
            </w:pPr>
            <w:r>
              <w:t>тыс. руб.</w:t>
            </w:r>
          </w:p>
        </w:tc>
        <w:tc>
          <w:tcPr>
            <w:tcW w:w="992" w:type="dxa"/>
            <w:gridSpan w:val="2"/>
          </w:tcPr>
          <w:p w:rsidR="00D52A8F" w:rsidRPr="0017488D" w:rsidRDefault="00A81215" w:rsidP="00DB43A1">
            <w:pPr>
              <w:pStyle w:val="ConsPlusCell"/>
            </w:pPr>
            <w:r>
              <w:t>1094,13</w:t>
            </w:r>
          </w:p>
        </w:tc>
        <w:tc>
          <w:tcPr>
            <w:tcW w:w="1134" w:type="dxa"/>
            <w:gridSpan w:val="2"/>
          </w:tcPr>
          <w:p w:rsidR="00D52A8F" w:rsidRPr="0017488D" w:rsidRDefault="00A5483D" w:rsidP="00DB43A1">
            <w:pPr>
              <w:pStyle w:val="ConsPlusCell"/>
            </w:pPr>
            <w:r>
              <w:t>1155,5</w:t>
            </w:r>
          </w:p>
        </w:tc>
        <w:tc>
          <w:tcPr>
            <w:tcW w:w="992" w:type="dxa"/>
            <w:gridSpan w:val="2"/>
          </w:tcPr>
          <w:p w:rsidR="00D52A8F" w:rsidRPr="0017488D" w:rsidRDefault="00A5483D" w:rsidP="00DB43A1">
            <w:pPr>
              <w:pStyle w:val="ConsPlusCell"/>
            </w:pPr>
            <w:r>
              <w:t>1942,0</w:t>
            </w:r>
          </w:p>
        </w:tc>
        <w:tc>
          <w:tcPr>
            <w:tcW w:w="992" w:type="dxa"/>
            <w:gridSpan w:val="2"/>
          </w:tcPr>
          <w:p w:rsidR="00D52A8F" w:rsidRPr="0017488D" w:rsidRDefault="00A5483D" w:rsidP="00DB43A1">
            <w:pPr>
              <w:pStyle w:val="ConsPlusCell"/>
            </w:pPr>
            <w:r>
              <w:t>1790,0</w:t>
            </w:r>
          </w:p>
        </w:tc>
        <w:tc>
          <w:tcPr>
            <w:tcW w:w="852" w:type="dxa"/>
          </w:tcPr>
          <w:p w:rsidR="00D52A8F" w:rsidRPr="0017488D" w:rsidRDefault="00A5483D" w:rsidP="00DB43A1">
            <w:pPr>
              <w:pStyle w:val="ConsPlusCell"/>
            </w:pPr>
            <w:r>
              <w:t>1750,0</w:t>
            </w:r>
          </w:p>
        </w:tc>
      </w:tr>
      <w:tr w:rsidR="00D52A8F" w:rsidRPr="0017488D" w:rsidTr="00F21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709" w:type="dxa"/>
          </w:tcPr>
          <w:p w:rsidR="00D52A8F" w:rsidRDefault="00A5483D" w:rsidP="00DB43A1">
            <w:pPr>
              <w:pStyle w:val="ConsPlusCell"/>
            </w:pPr>
            <w:r>
              <w:t>1.4.</w:t>
            </w:r>
          </w:p>
        </w:tc>
        <w:tc>
          <w:tcPr>
            <w:tcW w:w="2693" w:type="dxa"/>
          </w:tcPr>
          <w:p w:rsidR="00D52A8F" w:rsidRPr="00D52A8F" w:rsidRDefault="00DA42C2" w:rsidP="00DA42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 от продажи земельных участков</w:t>
            </w:r>
          </w:p>
        </w:tc>
        <w:tc>
          <w:tcPr>
            <w:tcW w:w="1134" w:type="dxa"/>
            <w:gridSpan w:val="2"/>
          </w:tcPr>
          <w:p w:rsidR="00D52A8F" w:rsidRPr="0017488D" w:rsidRDefault="00DA42C2" w:rsidP="00D52A8F">
            <w:pPr>
              <w:pStyle w:val="ConsPlusCell"/>
            </w:pPr>
            <w:r>
              <w:t>тыс</w:t>
            </w:r>
            <w:r w:rsidR="004C2CBC">
              <w:t>. р</w:t>
            </w:r>
            <w:r>
              <w:t>уб.</w:t>
            </w:r>
          </w:p>
        </w:tc>
        <w:tc>
          <w:tcPr>
            <w:tcW w:w="992" w:type="dxa"/>
            <w:gridSpan w:val="2"/>
          </w:tcPr>
          <w:p w:rsidR="00D52A8F" w:rsidRPr="0017488D" w:rsidRDefault="00A81215" w:rsidP="00DB43A1">
            <w:pPr>
              <w:pStyle w:val="ConsPlusCell"/>
            </w:pPr>
            <w:r>
              <w:t>320,68</w:t>
            </w:r>
          </w:p>
        </w:tc>
        <w:tc>
          <w:tcPr>
            <w:tcW w:w="1134" w:type="dxa"/>
            <w:gridSpan w:val="2"/>
          </w:tcPr>
          <w:p w:rsidR="00D52A8F" w:rsidRPr="0017488D" w:rsidRDefault="00DA42C2" w:rsidP="00DB43A1">
            <w:pPr>
              <w:pStyle w:val="ConsPlusCell"/>
            </w:pPr>
            <w:r>
              <w:t>207,0</w:t>
            </w:r>
          </w:p>
        </w:tc>
        <w:tc>
          <w:tcPr>
            <w:tcW w:w="992" w:type="dxa"/>
            <w:gridSpan w:val="2"/>
          </w:tcPr>
          <w:p w:rsidR="00D52A8F" w:rsidRPr="0017488D" w:rsidRDefault="00DA42C2" w:rsidP="00DB43A1">
            <w:pPr>
              <w:pStyle w:val="ConsPlusCell"/>
            </w:pPr>
            <w:r>
              <w:t>123,0</w:t>
            </w:r>
          </w:p>
        </w:tc>
        <w:tc>
          <w:tcPr>
            <w:tcW w:w="992" w:type="dxa"/>
            <w:gridSpan w:val="2"/>
          </w:tcPr>
          <w:p w:rsidR="00D52A8F" w:rsidRPr="0017488D" w:rsidRDefault="00DA42C2" w:rsidP="00DB43A1">
            <w:pPr>
              <w:pStyle w:val="ConsPlusCell"/>
            </w:pPr>
            <w:r>
              <w:t>87,0</w:t>
            </w:r>
          </w:p>
        </w:tc>
        <w:tc>
          <w:tcPr>
            <w:tcW w:w="852" w:type="dxa"/>
          </w:tcPr>
          <w:p w:rsidR="00D52A8F" w:rsidRPr="0017488D" w:rsidRDefault="00DA42C2" w:rsidP="00DB43A1">
            <w:pPr>
              <w:pStyle w:val="ConsPlusCell"/>
            </w:pPr>
            <w:r>
              <w:t>52,0</w:t>
            </w:r>
          </w:p>
        </w:tc>
      </w:tr>
      <w:tr w:rsidR="00D826A9" w:rsidRPr="0017488D" w:rsidTr="00D82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A9" w:rsidRPr="00DE264C" w:rsidRDefault="00D826A9" w:rsidP="00073BF6">
            <w:pPr>
              <w:pStyle w:val="ConsPlusCell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A9" w:rsidRPr="00DE264C" w:rsidRDefault="00BD38EC" w:rsidP="00073B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и подлежащих технической инвентаризации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A9" w:rsidRPr="0017488D" w:rsidRDefault="00BD38EC" w:rsidP="00073BF6">
            <w:pPr>
              <w:pStyle w:val="ConsPlusCell"/>
            </w:pPr>
            <w: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A9" w:rsidRPr="0017488D" w:rsidRDefault="00644AA4" w:rsidP="00073BF6">
            <w:pPr>
              <w:pStyle w:val="ConsPlusCell"/>
            </w:pPr>
            <w:r>
              <w:t>22,4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A9" w:rsidRPr="0017488D" w:rsidRDefault="0029167B" w:rsidP="00073BF6">
            <w:pPr>
              <w:pStyle w:val="ConsPlusCell"/>
            </w:pPr>
            <w:r>
              <w:t>22,7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A9" w:rsidRPr="0017488D" w:rsidRDefault="0029167B" w:rsidP="00073BF6">
            <w:pPr>
              <w:pStyle w:val="ConsPlusCell"/>
            </w:pPr>
            <w: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A9" w:rsidRPr="0017488D" w:rsidRDefault="00D114E1" w:rsidP="00073BF6">
            <w:pPr>
              <w:pStyle w:val="ConsPlusCell"/>
            </w:pPr>
            <w:r>
              <w:t>26</w:t>
            </w:r>
            <w:r w:rsidR="0029167B"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A9" w:rsidRPr="0017488D" w:rsidRDefault="0029167B" w:rsidP="00073BF6">
            <w:pPr>
              <w:pStyle w:val="ConsPlusCell"/>
            </w:pPr>
            <w:r>
              <w:t>27,0</w:t>
            </w:r>
          </w:p>
        </w:tc>
      </w:tr>
      <w:tr w:rsidR="00BD38EC" w:rsidRPr="0017488D" w:rsidTr="00BD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EC" w:rsidRDefault="00BD38EC" w:rsidP="00073BF6">
            <w:pPr>
              <w:pStyle w:val="ConsPlusCell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EC" w:rsidRDefault="00BD38EC" w:rsidP="00BD38E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объектов недвижимости, на которые зарегистрировано право собственности муниципального района (хозяйственного ведения, оперативного управления), в общем количестве объектов недвижимости, учитываемых в реестре муниципального имущества и подлежащих государственной регистрации;</w:t>
            </w:r>
          </w:p>
          <w:p w:rsidR="00BD38EC" w:rsidRPr="00DE264C" w:rsidRDefault="00BD38EC" w:rsidP="00073B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EC" w:rsidRPr="0017488D" w:rsidRDefault="00BD38EC" w:rsidP="00073BF6">
            <w:pPr>
              <w:pStyle w:val="ConsPlusCell"/>
            </w:pPr>
            <w: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EC" w:rsidRPr="0017488D" w:rsidRDefault="00446419" w:rsidP="00073BF6">
            <w:pPr>
              <w:pStyle w:val="ConsPlusCell"/>
            </w:pPr>
            <w:r>
              <w:t>28,9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EC" w:rsidRPr="0017488D" w:rsidRDefault="00446419" w:rsidP="00073BF6">
            <w:pPr>
              <w:pStyle w:val="ConsPlusCell"/>
            </w:pPr>
            <w:r>
              <w:t>2</w:t>
            </w:r>
            <w:r w:rsidR="00D114E1">
              <w:t>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EC" w:rsidRPr="0017488D" w:rsidRDefault="00446419" w:rsidP="00073BF6">
            <w:pPr>
              <w:pStyle w:val="ConsPlusCell"/>
            </w:pPr>
            <w: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EC" w:rsidRPr="0017488D" w:rsidRDefault="00446419" w:rsidP="00073BF6">
            <w:pPr>
              <w:pStyle w:val="ConsPlusCell"/>
            </w:pPr>
            <w:r>
              <w:t>30</w:t>
            </w:r>
            <w:r w:rsidR="00D114E1">
              <w:t>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EC" w:rsidRPr="0017488D" w:rsidRDefault="00446419" w:rsidP="00073BF6">
            <w:pPr>
              <w:pStyle w:val="ConsPlusCell"/>
            </w:pPr>
            <w:r>
              <w:t>3</w:t>
            </w:r>
            <w:r w:rsidR="00D114E1">
              <w:t>1</w:t>
            </w:r>
          </w:p>
        </w:tc>
      </w:tr>
      <w:tr w:rsidR="00BD38EC" w:rsidRPr="0017488D" w:rsidTr="00D82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EC" w:rsidRDefault="00BD38EC" w:rsidP="00073BF6">
            <w:pPr>
              <w:pStyle w:val="ConsPlusCell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EC" w:rsidRPr="00DE264C" w:rsidRDefault="00D114E1" w:rsidP="00073B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BD38EC">
              <w:rPr>
                <w:rFonts w:ascii="Times New Roman" w:hAnsi="Times New Roman"/>
                <w:sz w:val="24"/>
                <w:szCs w:val="24"/>
              </w:rPr>
              <w:t xml:space="preserve"> земельных участков, на которые зарегистрировано право собственности муници</w:t>
            </w:r>
            <w:r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  <w:r w:rsidR="00BD3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EC" w:rsidRPr="0017488D" w:rsidRDefault="00D114E1" w:rsidP="00073BF6">
            <w:pPr>
              <w:pStyle w:val="ConsPlusCell"/>
            </w:pPr>
            <w: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EC" w:rsidRPr="0017488D" w:rsidRDefault="00D114E1" w:rsidP="00073BF6">
            <w:pPr>
              <w:pStyle w:val="ConsPlusCell"/>
            </w:pPr>
            <w:r>
              <w:t>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EC" w:rsidRPr="0017488D" w:rsidRDefault="00D114E1" w:rsidP="00073BF6">
            <w:pPr>
              <w:pStyle w:val="ConsPlusCell"/>
            </w:pPr>
            <w: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EC" w:rsidRPr="0017488D" w:rsidRDefault="00D114E1" w:rsidP="00073BF6">
            <w:pPr>
              <w:pStyle w:val="ConsPlusCell"/>
            </w:pPr>
            <w: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EC" w:rsidRPr="0017488D" w:rsidRDefault="00D114E1" w:rsidP="00073BF6">
            <w:pPr>
              <w:pStyle w:val="ConsPlusCell"/>
            </w:pPr>
            <w: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EC" w:rsidRPr="0017488D" w:rsidRDefault="00D114E1" w:rsidP="00073BF6">
            <w:pPr>
              <w:pStyle w:val="ConsPlusCell"/>
            </w:pPr>
            <w:r>
              <w:t>93</w:t>
            </w:r>
          </w:p>
        </w:tc>
      </w:tr>
    </w:tbl>
    <w:p w:rsidR="00157E21" w:rsidRDefault="00157E21" w:rsidP="00157E21">
      <w:pPr>
        <w:widowControl w:val="0"/>
        <w:autoSpaceDE w:val="0"/>
        <w:autoSpaceDN w:val="0"/>
        <w:adjustRightInd w:val="0"/>
        <w:jc w:val="both"/>
      </w:pPr>
    </w:p>
    <w:p w:rsidR="00157E21" w:rsidRDefault="00157E21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157E21" w:rsidRDefault="00157E21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157E21" w:rsidRDefault="00157E21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883D34" w:rsidRDefault="00883D34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883D34" w:rsidRDefault="00883D34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883D34" w:rsidRDefault="00883D34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B85BEA" w:rsidRDefault="00B85BEA" w:rsidP="00DA42C2">
      <w:pPr>
        <w:widowControl w:val="0"/>
        <w:autoSpaceDE w:val="0"/>
        <w:autoSpaceDN w:val="0"/>
        <w:adjustRightInd w:val="0"/>
        <w:jc w:val="both"/>
      </w:pPr>
    </w:p>
    <w:p w:rsidR="00B85BEA" w:rsidRDefault="00B85BEA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B85BEA" w:rsidRDefault="00B85BEA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883D34" w:rsidRDefault="00883D34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F152B9" w:rsidRDefault="00F152B9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F152B9" w:rsidRDefault="00F152B9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5B09E1" w:rsidRDefault="005B09E1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5B09E1" w:rsidRDefault="005B09E1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5B09E1" w:rsidRDefault="005B09E1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5B09E1" w:rsidRDefault="005B09E1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045A1B" w:rsidRDefault="00045A1B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045A1B" w:rsidRDefault="00045A1B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045A1B" w:rsidRDefault="00045A1B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5B09E1" w:rsidRDefault="005B09E1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157E21" w:rsidRPr="00157E21" w:rsidRDefault="00157E21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157E21" w:rsidRPr="008B585B" w:rsidRDefault="00157E21" w:rsidP="00157E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157E21" w:rsidRDefault="00157E21" w:rsidP="00157E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1E40C8" w:rsidRDefault="001E40C8" w:rsidP="00157E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1E40C8" w:rsidRDefault="001E40C8" w:rsidP="00157E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1E40C8" w:rsidRDefault="001E40C8" w:rsidP="00157E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F152B9" w:rsidRDefault="00F152B9" w:rsidP="00FE79C6">
      <w:pPr>
        <w:widowControl w:val="0"/>
        <w:autoSpaceDE w:val="0"/>
        <w:autoSpaceDN w:val="0"/>
        <w:adjustRightInd w:val="0"/>
        <w:outlineLvl w:val="1"/>
      </w:pPr>
    </w:p>
    <w:p w:rsidR="00F152B9" w:rsidRDefault="00F152B9" w:rsidP="001E40C8">
      <w:pPr>
        <w:widowControl w:val="0"/>
        <w:autoSpaceDE w:val="0"/>
        <w:autoSpaceDN w:val="0"/>
        <w:adjustRightInd w:val="0"/>
        <w:jc w:val="right"/>
        <w:outlineLvl w:val="1"/>
      </w:pPr>
    </w:p>
    <w:p w:rsidR="00F152B9" w:rsidRDefault="00F152B9" w:rsidP="001E40C8">
      <w:pPr>
        <w:widowControl w:val="0"/>
        <w:autoSpaceDE w:val="0"/>
        <w:autoSpaceDN w:val="0"/>
        <w:adjustRightInd w:val="0"/>
        <w:jc w:val="right"/>
        <w:outlineLvl w:val="1"/>
      </w:pPr>
    </w:p>
    <w:p w:rsidR="00FB0D06" w:rsidRDefault="00FB0D06" w:rsidP="001E40C8">
      <w:pPr>
        <w:widowControl w:val="0"/>
        <w:autoSpaceDE w:val="0"/>
        <w:autoSpaceDN w:val="0"/>
        <w:adjustRightInd w:val="0"/>
        <w:jc w:val="right"/>
        <w:outlineLvl w:val="1"/>
      </w:pPr>
    </w:p>
    <w:p w:rsidR="001E40C8" w:rsidRPr="001E40C8" w:rsidRDefault="008D2752" w:rsidP="008D2752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                                                                                                        </w:t>
      </w:r>
      <w:r w:rsidR="00D114E1">
        <w:t>Приложение N 2</w:t>
      </w:r>
    </w:p>
    <w:p w:rsidR="001E40C8" w:rsidRPr="001E40C8" w:rsidRDefault="008D2752" w:rsidP="008D2752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</w:t>
      </w:r>
      <w:r w:rsidR="001E40C8">
        <w:t>к муниципально</w:t>
      </w:r>
      <w:r w:rsidR="001E40C8" w:rsidRPr="001E40C8">
        <w:t>й программе</w:t>
      </w:r>
    </w:p>
    <w:p w:rsidR="001E40C8" w:rsidRPr="001E40C8" w:rsidRDefault="001E40C8" w:rsidP="001E40C8">
      <w:pPr>
        <w:widowControl w:val="0"/>
        <w:autoSpaceDE w:val="0"/>
        <w:autoSpaceDN w:val="0"/>
        <w:adjustRightInd w:val="0"/>
        <w:ind w:firstLine="540"/>
        <w:jc w:val="both"/>
      </w:pPr>
    </w:p>
    <w:p w:rsidR="001E40C8" w:rsidRPr="001E40C8" w:rsidRDefault="001E40C8" w:rsidP="001E40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3" w:name="Par627"/>
      <w:bookmarkEnd w:id="3"/>
      <w:r w:rsidRPr="001E40C8">
        <w:rPr>
          <w:b/>
          <w:bCs/>
        </w:rPr>
        <w:t>РАСХОДЫ</w:t>
      </w:r>
    </w:p>
    <w:p w:rsidR="001E40C8" w:rsidRPr="001E40C8" w:rsidRDefault="001E40C8" w:rsidP="001E40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РЕАЛИЗАЦИЮ МУНИЦИПАЛЬНОЙ</w:t>
      </w:r>
      <w:r w:rsidRPr="001E40C8">
        <w:rPr>
          <w:b/>
          <w:bCs/>
        </w:rPr>
        <w:t xml:space="preserve"> ПРОГРАММЫ</w:t>
      </w:r>
    </w:p>
    <w:p w:rsidR="001E40C8" w:rsidRDefault="001E40C8" w:rsidP="001E40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 СЧЕТ СРЕДСТВ </w:t>
      </w:r>
      <w:r w:rsidRPr="001E40C8">
        <w:rPr>
          <w:b/>
          <w:bCs/>
        </w:rPr>
        <w:t xml:space="preserve"> БЮДЖЕТА</w:t>
      </w:r>
      <w:r>
        <w:rPr>
          <w:b/>
          <w:bCs/>
        </w:rPr>
        <w:t xml:space="preserve"> РАЙОНА</w:t>
      </w:r>
    </w:p>
    <w:p w:rsidR="00D63FF7" w:rsidRPr="001E40C8" w:rsidRDefault="00D63FF7" w:rsidP="001E40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63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1560"/>
        <w:gridCol w:w="2139"/>
        <w:gridCol w:w="1830"/>
        <w:gridCol w:w="992"/>
        <w:gridCol w:w="851"/>
        <w:gridCol w:w="992"/>
        <w:gridCol w:w="850"/>
      </w:tblGrid>
      <w:tr w:rsidR="00D63FF7" w:rsidRPr="00554B7E" w:rsidTr="00503164">
        <w:trPr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7" w:rsidRPr="00554B7E" w:rsidRDefault="00D63FF7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N  </w:t>
            </w:r>
            <w:r w:rsidRPr="00554B7E">
              <w:rPr>
                <w:sz w:val="22"/>
                <w:szCs w:val="22"/>
              </w:rPr>
              <w:br/>
              <w:t xml:space="preserve">п/п </w:t>
            </w:r>
            <w:r w:rsidRPr="00554B7E">
              <w:rPr>
                <w:sz w:val="22"/>
                <w:szCs w:val="22"/>
              </w:rPr>
              <w:br/>
            </w:r>
            <w:hyperlink r:id="rId11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7" w:rsidRPr="00554B7E" w:rsidRDefault="00D63FF7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7" w:rsidRPr="00554B7E" w:rsidRDefault="00D63FF7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Наименование  </w:t>
            </w:r>
            <w:r w:rsidRPr="00554B7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муниципальной</w:t>
            </w:r>
            <w:r w:rsidRPr="00554B7E">
              <w:rPr>
                <w:sz w:val="22"/>
                <w:szCs w:val="22"/>
              </w:rPr>
              <w:br/>
              <w:t xml:space="preserve">  п</w:t>
            </w:r>
            <w:r>
              <w:rPr>
                <w:sz w:val="22"/>
                <w:szCs w:val="22"/>
              </w:rPr>
              <w:t xml:space="preserve">рограммы,  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7" w:rsidRPr="00554B7E" w:rsidRDefault="00D63FF7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Главный     </w:t>
            </w:r>
            <w:r w:rsidRPr="00554B7E">
              <w:rPr>
                <w:sz w:val="22"/>
                <w:szCs w:val="22"/>
              </w:rPr>
              <w:br/>
              <w:t xml:space="preserve"> распорядитель  </w:t>
            </w:r>
            <w:r w:rsidRPr="00554B7E">
              <w:rPr>
                <w:sz w:val="22"/>
                <w:szCs w:val="22"/>
              </w:rPr>
              <w:br/>
              <w:t xml:space="preserve">   бюджетных    </w:t>
            </w:r>
            <w:r w:rsidRPr="00554B7E">
              <w:rPr>
                <w:sz w:val="22"/>
                <w:szCs w:val="22"/>
              </w:rPr>
              <w:br/>
              <w:t xml:space="preserve">    средств    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7" w:rsidRPr="00554B7E" w:rsidRDefault="00D63FF7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  Расходы (тыс. рублей)       </w:t>
            </w:r>
          </w:p>
        </w:tc>
      </w:tr>
      <w:tr w:rsidR="00D63FF7" w:rsidRPr="00554B7E" w:rsidTr="00503164">
        <w:trPr>
          <w:trHeight w:val="70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7" w:rsidRPr="00554B7E" w:rsidRDefault="00D63FF7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7" w:rsidRPr="00554B7E" w:rsidRDefault="00D63FF7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7" w:rsidRPr="00554B7E" w:rsidRDefault="00D63FF7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7" w:rsidRPr="00554B7E" w:rsidRDefault="00D63FF7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7" w:rsidRDefault="00D63FF7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  <w:p w:rsidR="00D63FF7" w:rsidRPr="00554B7E" w:rsidRDefault="00D63FF7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7" w:rsidRDefault="00D63FF7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D63FF7" w:rsidRPr="00554B7E" w:rsidRDefault="00D63FF7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7" w:rsidRDefault="00D63FF7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 </w:t>
            </w:r>
          </w:p>
          <w:p w:rsidR="00D63FF7" w:rsidRPr="00554B7E" w:rsidRDefault="00D63FF7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7" w:rsidRPr="00554B7E" w:rsidRDefault="00D63FF7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6066C2" w:rsidRPr="00554B7E" w:rsidTr="00503164">
        <w:trPr>
          <w:trHeight w:val="1761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554B7E" w:rsidRDefault="006066C2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554B7E" w:rsidRDefault="006066C2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Pr="00554B7E">
              <w:rPr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554B7E" w:rsidRDefault="00503164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Муниципальная</w:t>
            </w:r>
            <w:r w:rsidRPr="0017488D">
              <w:t xml:space="preserve">    </w:t>
            </w:r>
            <w:r w:rsidRPr="0017488D">
              <w:br/>
              <w:t xml:space="preserve">программа  </w:t>
            </w:r>
            <w:r>
              <w:t>Тужинского муниципального района</w:t>
            </w:r>
            <w:r w:rsidRPr="0017488D">
              <w:t xml:space="preserve">        </w:t>
            </w:r>
            <w:r w:rsidRPr="0017488D">
              <w:br/>
            </w:r>
            <w:r>
              <w:t xml:space="preserve">"Управление       муниципальным    </w:t>
            </w:r>
            <w:r>
              <w:br/>
              <w:t>имуществом»    на</w:t>
            </w:r>
            <w:r>
              <w:br/>
              <w:t>2014 - 2016</w:t>
            </w:r>
            <w:r w:rsidRPr="0017488D">
              <w:t xml:space="preserve"> годы 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554B7E" w:rsidRDefault="006066C2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     </w:t>
            </w:r>
            <w:r w:rsidR="001E1038">
              <w:rPr>
                <w:sz w:val="22"/>
                <w:szCs w:val="22"/>
              </w:rPr>
              <w:t>Администрация Тужинского муниципального района</w:t>
            </w:r>
            <w:r w:rsidRPr="00554B7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646,0</w:t>
            </w:r>
          </w:p>
        </w:tc>
      </w:tr>
      <w:tr w:rsidR="006066C2" w:rsidRPr="00554B7E" w:rsidTr="00503164">
        <w:trPr>
          <w:trHeight w:val="118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554B7E" w:rsidRDefault="006066C2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Default="00A612B9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Default="00A612B9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</w:t>
            </w:r>
            <w:r w:rsidR="00894311">
              <w:rPr>
                <w:sz w:val="22"/>
                <w:szCs w:val="22"/>
              </w:rPr>
              <w:t>я паспортизация муниципального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554B7E" w:rsidRDefault="00A775DA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1E1038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64171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1E1038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  <w:r w:rsidR="00641716">
              <w:rPr>
                <w:sz w:val="22"/>
                <w:szCs w:val="22"/>
              </w:rPr>
              <w:t>,0</w:t>
            </w:r>
          </w:p>
        </w:tc>
      </w:tr>
      <w:tr w:rsidR="006066C2" w:rsidRPr="00554B7E" w:rsidTr="00503164">
        <w:trPr>
          <w:trHeight w:val="1248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554B7E" w:rsidRDefault="006066C2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Default="00894311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Default="00894311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услуг по проведению независимой оценки рыночной стоимости муниципального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554B7E" w:rsidRDefault="00A775DA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5773C5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41716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5773C5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64171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6066C2" w:rsidRPr="00554B7E" w:rsidTr="00503164">
        <w:trPr>
          <w:trHeight w:val="1068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554B7E" w:rsidRDefault="006066C2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Default="00894311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Default="00894311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оплату объявлений  в средствах массовой информации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554B7E" w:rsidRDefault="00A775DA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6066C2" w:rsidRPr="00554B7E" w:rsidTr="00503164">
        <w:trPr>
          <w:trHeight w:val="84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Default="006066C2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Default="00894311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Default="00633DCB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связанные с межеванием земельных участков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554B7E" w:rsidRDefault="00A775DA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322,0</w:t>
            </w:r>
          </w:p>
        </w:tc>
      </w:tr>
      <w:tr w:rsidR="006066C2" w:rsidRPr="00554B7E" w:rsidTr="00503164">
        <w:trPr>
          <w:trHeight w:val="1266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Default="006066C2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Default="00633DCB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Default="00633DCB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услуг по проведению независимой оценки рыночной стоимости земельных участков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554B7E" w:rsidRDefault="00A775DA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1E1038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641716">
              <w:rPr>
                <w:sz w:val="22"/>
                <w:szCs w:val="22"/>
              </w:rPr>
              <w:t>,0</w:t>
            </w:r>
          </w:p>
        </w:tc>
      </w:tr>
      <w:tr w:rsidR="006066C2" w:rsidRPr="00554B7E" w:rsidTr="00503164">
        <w:trPr>
          <w:trHeight w:val="66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Default="006066C2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Default="006066C2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Default="00633DCB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554B7E" w:rsidRDefault="00A775DA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2" w:rsidRPr="00F21E00" w:rsidRDefault="00641716" w:rsidP="00A903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</w:tbl>
    <w:p w:rsidR="00F24139" w:rsidRDefault="00F24139" w:rsidP="00871F14">
      <w:pPr>
        <w:widowControl w:val="0"/>
        <w:autoSpaceDE w:val="0"/>
        <w:autoSpaceDN w:val="0"/>
        <w:adjustRightInd w:val="0"/>
        <w:ind w:firstLine="540"/>
        <w:jc w:val="both"/>
      </w:pPr>
    </w:p>
    <w:p w:rsidR="00F21E00" w:rsidRDefault="00F21E00" w:rsidP="00D114E1">
      <w:pPr>
        <w:widowControl w:val="0"/>
        <w:autoSpaceDE w:val="0"/>
        <w:autoSpaceDN w:val="0"/>
        <w:adjustRightInd w:val="0"/>
        <w:jc w:val="both"/>
      </w:pPr>
    </w:p>
    <w:p w:rsidR="00F21E00" w:rsidRDefault="00F21E00" w:rsidP="00871F14">
      <w:pPr>
        <w:widowControl w:val="0"/>
        <w:autoSpaceDE w:val="0"/>
        <w:autoSpaceDN w:val="0"/>
        <w:adjustRightInd w:val="0"/>
        <w:ind w:firstLine="540"/>
        <w:jc w:val="both"/>
      </w:pPr>
    </w:p>
    <w:p w:rsidR="00F21E00" w:rsidRDefault="00F21E00" w:rsidP="00871F14">
      <w:pPr>
        <w:widowControl w:val="0"/>
        <w:autoSpaceDE w:val="0"/>
        <w:autoSpaceDN w:val="0"/>
        <w:adjustRightInd w:val="0"/>
        <w:ind w:firstLine="540"/>
        <w:jc w:val="both"/>
      </w:pPr>
    </w:p>
    <w:p w:rsidR="002F1ED2" w:rsidRDefault="002F1ED2" w:rsidP="00871F14">
      <w:pPr>
        <w:widowControl w:val="0"/>
        <w:autoSpaceDE w:val="0"/>
        <w:autoSpaceDN w:val="0"/>
        <w:adjustRightInd w:val="0"/>
        <w:ind w:firstLine="540"/>
        <w:jc w:val="both"/>
      </w:pPr>
    </w:p>
    <w:p w:rsidR="002F1ED2" w:rsidRDefault="002F1ED2" w:rsidP="00871F14">
      <w:pPr>
        <w:widowControl w:val="0"/>
        <w:autoSpaceDE w:val="0"/>
        <w:autoSpaceDN w:val="0"/>
        <w:adjustRightInd w:val="0"/>
        <w:ind w:firstLine="540"/>
        <w:jc w:val="both"/>
      </w:pPr>
    </w:p>
    <w:p w:rsidR="002F1ED2" w:rsidRDefault="002F1ED2" w:rsidP="00871F14">
      <w:pPr>
        <w:widowControl w:val="0"/>
        <w:autoSpaceDE w:val="0"/>
        <w:autoSpaceDN w:val="0"/>
        <w:adjustRightInd w:val="0"/>
        <w:ind w:firstLine="540"/>
        <w:jc w:val="both"/>
      </w:pPr>
    </w:p>
    <w:p w:rsidR="00F21E00" w:rsidRDefault="00F21E00" w:rsidP="00871F14">
      <w:pPr>
        <w:widowControl w:val="0"/>
        <w:autoSpaceDE w:val="0"/>
        <w:autoSpaceDN w:val="0"/>
        <w:adjustRightInd w:val="0"/>
        <w:ind w:firstLine="540"/>
        <w:jc w:val="both"/>
      </w:pPr>
    </w:p>
    <w:p w:rsidR="00EE4F20" w:rsidRDefault="00EE4F20" w:rsidP="00871F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             </w:t>
      </w:r>
      <w:r w:rsidR="00D114E1">
        <w:t xml:space="preserve">                  Приложение № 3</w:t>
      </w:r>
    </w:p>
    <w:p w:rsidR="00EE4F20" w:rsidRDefault="00EE4F20" w:rsidP="00871F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           к муниципальной программе</w:t>
      </w:r>
    </w:p>
    <w:p w:rsidR="00424A07" w:rsidRPr="00554B7E" w:rsidRDefault="00424A07" w:rsidP="00424A07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424A07" w:rsidRPr="00424A07" w:rsidRDefault="00424A07" w:rsidP="00424A07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424A07">
        <w:rPr>
          <w:b/>
          <w:sz w:val="22"/>
          <w:szCs w:val="22"/>
        </w:rPr>
        <w:t>ПРОГНОЗНАЯ (СПРАВОЧНАЯ) ОЦЕНКА РЕСУРСНОГО ОБЕСПЕЧЕНИЯ</w:t>
      </w:r>
    </w:p>
    <w:p w:rsidR="0063687E" w:rsidRDefault="0063687E" w:rsidP="00424A07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424A07">
        <w:rPr>
          <w:b/>
          <w:sz w:val="22"/>
          <w:szCs w:val="22"/>
        </w:rPr>
        <w:t>РЕАЛИЗАЦИИ МУНИЦИПАЛЬНОЙ ПРОГРАММЫ ЗА СЧЕТ</w:t>
      </w:r>
    </w:p>
    <w:p w:rsidR="00424A07" w:rsidRPr="00424A07" w:rsidRDefault="00424A07" w:rsidP="00424A07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3687E">
        <w:rPr>
          <w:b/>
          <w:sz w:val="22"/>
          <w:szCs w:val="22"/>
        </w:rPr>
        <w:t xml:space="preserve">                                      </w:t>
      </w:r>
      <w:r>
        <w:rPr>
          <w:b/>
          <w:sz w:val="22"/>
          <w:szCs w:val="22"/>
        </w:rPr>
        <w:t>ВСЕХ ИСТОЧНИКОВ ФИНАНСИРОВАНИЯ</w:t>
      </w:r>
    </w:p>
    <w:p w:rsidR="00424A07" w:rsidRPr="00554B7E" w:rsidRDefault="00424A07" w:rsidP="00424A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276"/>
        <w:gridCol w:w="2422"/>
        <w:gridCol w:w="1632"/>
        <w:gridCol w:w="907"/>
        <w:gridCol w:w="992"/>
        <w:gridCol w:w="992"/>
        <w:gridCol w:w="992"/>
      </w:tblGrid>
      <w:tr w:rsidR="00DB3EA3" w:rsidRPr="00554B7E" w:rsidTr="00073BF6">
        <w:trPr>
          <w:trHeight w:val="25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DB3EA3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  <w:t xml:space="preserve">п/п </w:t>
            </w:r>
            <w:r w:rsidRPr="00554B7E">
              <w:rPr>
                <w:sz w:val="22"/>
                <w:szCs w:val="22"/>
              </w:rPr>
              <w:br/>
            </w:r>
            <w:hyperlink r:id="rId12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DB3EA3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DB3EA3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Наименование  </w:t>
            </w:r>
            <w:r w:rsidRPr="00554B7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муниципальной</w:t>
            </w:r>
            <w:r w:rsidRPr="00554B7E">
              <w:rPr>
                <w:sz w:val="22"/>
                <w:szCs w:val="22"/>
              </w:rPr>
              <w:br/>
              <w:t xml:space="preserve">  программы,   </w:t>
            </w:r>
            <w:r w:rsidRPr="00554B7E">
              <w:rPr>
                <w:sz w:val="22"/>
                <w:szCs w:val="22"/>
              </w:rPr>
              <w:br/>
              <w:t xml:space="preserve"> подпрограммы, </w:t>
            </w:r>
            <w:r w:rsidRPr="00554B7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муниципальной</w:t>
            </w:r>
            <w:r w:rsidRPr="00554B7E">
              <w:rPr>
                <w:sz w:val="22"/>
                <w:szCs w:val="22"/>
              </w:rPr>
              <w:br/>
              <w:t xml:space="preserve">    целевой    </w:t>
            </w:r>
            <w:r w:rsidRPr="00554B7E">
              <w:rPr>
                <w:sz w:val="22"/>
                <w:szCs w:val="22"/>
              </w:rPr>
              <w:br/>
              <w:t xml:space="preserve">  программы,   </w:t>
            </w:r>
            <w:r w:rsidRPr="00554B7E">
              <w:rPr>
                <w:sz w:val="22"/>
                <w:szCs w:val="22"/>
              </w:rPr>
              <w:br/>
              <w:t xml:space="preserve"> ведомственной </w:t>
            </w:r>
            <w:r w:rsidRPr="00554B7E">
              <w:rPr>
                <w:sz w:val="22"/>
                <w:szCs w:val="22"/>
              </w:rPr>
              <w:br/>
              <w:t xml:space="preserve">    целевой    </w:t>
            </w:r>
            <w:r w:rsidRPr="00554B7E">
              <w:rPr>
                <w:sz w:val="22"/>
                <w:szCs w:val="22"/>
              </w:rPr>
              <w:br/>
              <w:t xml:space="preserve">  программы,   </w:t>
            </w:r>
            <w:r w:rsidRPr="00554B7E">
              <w:rPr>
                <w:sz w:val="22"/>
                <w:szCs w:val="22"/>
              </w:rPr>
              <w:br/>
              <w:t xml:space="preserve">  отдельного   </w:t>
            </w:r>
            <w:r w:rsidRPr="00554B7E">
              <w:rPr>
                <w:sz w:val="22"/>
                <w:szCs w:val="22"/>
              </w:rPr>
              <w:br/>
              <w:t xml:space="preserve">  мероприятия  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DB3EA3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Источники   </w:t>
            </w:r>
            <w:r w:rsidRPr="00554B7E">
              <w:rPr>
                <w:sz w:val="22"/>
                <w:szCs w:val="22"/>
              </w:rPr>
              <w:br/>
              <w:t xml:space="preserve">финансирования </w:t>
            </w: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DB3EA3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расходов, тыс. руб.</w:t>
            </w:r>
          </w:p>
        </w:tc>
      </w:tr>
      <w:tr w:rsidR="00DB3EA3" w:rsidRPr="00554B7E" w:rsidTr="00073BF6">
        <w:trPr>
          <w:trHeight w:val="176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DB3EA3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DB3EA3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DB3EA3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DB3EA3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DB3EA3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DB3EA3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DB3EA3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DB3EA3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DB3EA3" w:rsidRPr="00554B7E" w:rsidTr="00073BF6">
        <w:trPr>
          <w:trHeight w:val="435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DB3EA3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DB3EA3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Pr="00554B7E">
              <w:rPr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242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DB3EA3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Тужинского муниципального района «Управление муниципальным имуществом» на 2014-2016 годы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DB3EA3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2B1FEC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2B1FEC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2B1FEC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2B1FEC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646,0</w:t>
            </w:r>
          </w:p>
        </w:tc>
      </w:tr>
      <w:tr w:rsidR="00DB3EA3" w:rsidRPr="00554B7E" w:rsidTr="00073BF6">
        <w:trPr>
          <w:trHeight w:val="68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DB3EA3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DB3EA3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DB3EA3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DB3EA3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2B1FEC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2B1FEC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2B1FEC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3" w:rsidRPr="00554B7E" w:rsidRDefault="002B1FEC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646,0</w:t>
            </w:r>
          </w:p>
        </w:tc>
      </w:tr>
    </w:tbl>
    <w:p w:rsidR="00057CF3" w:rsidRPr="001E40C8" w:rsidRDefault="00057CF3" w:rsidP="00424A07">
      <w:pPr>
        <w:widowControl w:val="0"/>
        <w:autoSpaceDE w:val="0"/>
        <w:autoSpaceDN w:val="0"/>
        <w:adjustRightInd w:val="0"/>
        <w:ind w:firstLine="540"/>
        <w:jc w:val="both"/>
      </w:pPr>
    </w:p>
    <w:sectPr w:rsidR="00057CF3" w:rsidRPr="001E40C8" w:rsidSect="00EA646E">
      <w:footerReference w:type="first" r:id="rId13"/>
      <w:pgSz w:w="11907" w:h="16840" w:code="9"/>
      <w:pgMar w:top="709" w:right="850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13B" w:rsidRDefault="00DB713B">
      <w:r>
        <w:separator/>
      </w:r>
    </w:p>
  </w:endnote>
  <w:endnote w:type="continuationSeparator" w:id="0">
    <w:p w:rsidR="00DB713B" w:rsidRDefault="00DB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6B4" w:rsidRPr="003D69A6" w:rsidRDefault="000A56B4">
    <w:pPr>
      <w:pStyle w:val="a9"/>
      <w:rPr>
        <w:sz w:val="20"/>
        <w:szCs w:val="20"/>
      </w:rPr>
    </w:pPr>
    <w:r w:rsidRPr="003D69A6">
      <w:rPr>
        <w:sz w:val="20"/>
        <w:szCs w:val="20"/>
      </w:rPr>
      <w:t>C:\Мои документы\Программа управления имуществом\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13B" w:rsidRDefault="00DB713B">
      <w:r>
        <w:separator/>
      </w:r>
    </w:p>
  </w:footnote>
  <w:footnote w:type="continuationSeparator" w:id="0">
    <w:p w:rsidR="00DB713B" w:rsidRDefault="00DB7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9EA"/>
    <w:multiLevelType w:val="hybridMultilevel"/>
    <w:tmpl w:val="A268E4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2B1B3D"/>
    <w:multiLevelType w:val="hybridMultilevel"/>
    <w:tmpl w:val="99B4000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31008B0"/>
    <w:multiLevelType w:val="hybridMultilevel"/>
    <w:tmpl w:val="DECE08DA"/>
    <w:lvl w:ilvl="0" w:tplc="1064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A5456"/>
    <w:multiLevelType w:val="hybridMultilevel"/>
    <w:tmpl w:val="81681AF0"/>
    <w:lvl w:ilvl="0" w:tplc="10642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855F80"/>
    <w:multiLevelType w:val="hybridMultilevel"/>
    <w:tmpl w:val="FD380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C558B"/>
    <w:multiLevelType w:val="hybridMultilevel"/>
    <w:tmpl w:val="1A5468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3BE0E21"/>
    <w:multiLevelType w:val="hybridMultilevel"/>
    <w:tmpl w:val="1EF61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AD5F25"/>
    <w:multiLevelType w:val="hybridMultilevel"/>
    <w:tmpl w:val="B742E808"/>
    <w:lvl w:ilvl="0" w:tplc="106422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5E9B29D8"/>
    <w:multiLevelType w:val="hybridMultilevel"/>
    <w:tmpl w:val="08DC5462"/>
    <w:lvl w:ilvl="0" w:tplc="10642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311015"/>
    <w:multiLevelType w:val="hybridMultilevel"/>
    <w:tmpl w:val="5002B354"/>
    <w:lvl w:ilvl="0" w:tplc="10642204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0">
    <w:nsid w:val="654D060F"/>
    <w:multiLevelType w:val="hybridMultilevel"/>
    <w:tmpl w:val="6DC21098"/>
    <w:lvl w:ilvl="0" w:tplc="F494927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7172AA2"/>
    <w:multiLevelType w:val="hybridMultilevel"/>
    <w:tmpl w:val="BDB44890"/>
    <w:lvl w:ilvl="0" w:tplc="76E6FBCE">
      <w:start w:val="1"/>
      <w:numFmt w:val="bullet"/>
      <w:lvlText w:val=""/>
      <w:lvlJc w:val="left"/>
      <w:pPr>
        <w:tabs>
          <w:tab w:val="num" w:pos="1500"/>
        </w:tabs>
        <w:ind w:left="1134" w:firstLine="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7233612C"/>
    <w:multiLevelType w:val="hybridMultilevel"/>
    <w:tmpl w:val="1E56194E"/>
    <w:lvl w:ilvl="0" w:tplc="432C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E023D4">
      <w:numFmt w:val="none"/>
      <w:lvlText w:val=""/>
      <w:lvlJc w:val="left"/>
      <w:pPr>
        <w:tabs>
          <w:tab w:val="num" w:pos="360"/>
        </w:tabs>
      </w:pPr>
    </w:lvl>
    <w:lvl w:ilvl="2" w:tplc="CD00112A">
      <w:numFmt w:val="none"/>
      <w:lvlText w:val=""/>
      <w:lvlJc w:val="left"/>
      <w:pPr>
        <w:tabs>
          <w:tab w:val="num" w:pos="360"/>
        </w:tabs>
      </w:pPr>
    </w:lvl>
    <w:lvl w:ilvl="3" w:tplc="D54074E8">
      <w:numFmt w:val="none"/>
      <w:lvlText w:val=""/>
      <w:lvlJc w:val="left"/>
      <w:pPr>
        <w:tabs>
          <w:tab w:val="num" w:pos="360"/>
        </w:tabs>
      </w:pPr>
    </w:lvl>
    <w:lvl w:ilvl="4" w:tplc="6CB4B924">
      <w:numFmt w:val="none"/>
      <w:lvlText w:val=""/>
      <w:lvlJc w:val="left"/>
      <w:pPr>
        <w:tabs>
          <w:tab w:val="num" w:pos="360"/>
        </w:tabs>
      </w:pPr>
    </w:lvl>
    <w:lvl w:ilvl="5" w:tplc="4440B7C4">
      <w:numFmt w:val="none"/>
      <w:lvlText w:val=""/>
      <w:lvlJc w:val="left"/>
      <w:pPr>
        <w:tabs>
          <w:tab w:val="num" w:pos="360"/>
        </w:tabs>
      </w:pPr>
    </w:lvl>
    <w:lvl w:ilvl="6" w:tplc="4BDCAD84">
      <w:numFmt w:val="none"/>
      <w:lvlText w:val=""/>
      <w:lvlJc w:val="left"/>
      <w:pPr>
        <w:tabs>
          <w:tab w:val="num" w:pos="360"/>
        </w:tabs>
      </w:pPr>
    </w:lvl>
    <w:lvl w:ilvl="7" w:tplc="2F424CB6">
      <w:numFmt w:val="none"/>
      <w:lvlText w:val=""/>
      <w:lvlJc w:val="left"/>
      <w:pPr>
        <w:tabs>
          <w:tab w:val="num" w:pos="360"/>
        </w:tabs>
      </w:pPr>
    </w:lvl>
    <w:lvl w:ilvl="8" w:tplc="37FC3EE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9B2"/>
    <w:rsid w:val="000062F8"/>
    <w:rsid w:val="00010C55"/>
    <w:rsid w:val="00012256"/>
    <w:rsid w:val="000362DB"/>
    <w:rsid w:val="00045A1B"/>
    <w:rsid w:val="00053646"/>
    <w:rsid w:val="00053D12"/>
    <w:rsid w:val="00055F5E"/>
    <w:rsid w:val="00056C6B"/>
    <w:rsid w:val="00057CF3"/>
    <w:rsid w:val="000631D1"/>
    <w:rsid w:val="0006413B"/>
    <w:rsid w:val="0007398C"/>
    <w:rsid w:val="00073BF6"/>
    <w:rsid w:val="00074A56"/>
    <w:rsid w:val="000862D0"/>
    <w:rsid w:val="000932E7"/>
    <w:rsid w:val="00095DA6"/>
    <w:rsid w:val="000A56B4"/>
    <w:rsid w:val="000A58BC"/>
    <w:rsid w:val="000B20AB"/>
    <w:rsid w:val="000B7869"/>
    <w:rsid w:val="000C2A5F"/>
    <w:rsid w:val="000D16A0"/>
    <w:rsid w:val="000E69C0"/>
    <w:rsid w:val="000F4CDF"/>
    <w:rsid w:val="000F6C34"/>
    <w:rsid w:val="001000E6"/>
    <w:rsid w:val="0010165D"/>
    <w:rsid w:val="00101A6A"/>
    <w:rsid w:val="00104A45"/>
    <w:rsid w:val="00105837"/>
    <w:rsid w:val="00107103"/>
    <w:rsid w:val="0012231A"/>
    <w:rsid w:val="00123C32"/>
    <w:rsid w:val="001253F4"/>
    <w:rsid w:val="0013194B"/>
    <w:rsid w:val="001321EA"/>
    <w:rsid w:val="00134456"/>
    <w:rsid w:val="00135F8B"/>
    <w:rsid w:val="0014085A"/>
    <w:rsid w:val="0014137F"/>
    <w:rsid w:val="0014522D"/>
    <w:rsid w:val="00147687"/>
    <w:rsid w:val="0015269F"/>
    <w:rsid w:val="00157232"/>
    <w:rsid w:val="00157E21"/>
    <w:rsid w:val="00157E94"/>
    <w:rsid w:val="00164F2C"/>
    <w:rsid w:val="0017147A"/>
    <w:rsid w:val="0017488D"/>
    <w:rsid w:val="0019529C"/>
    <w:rsid w:val="001961C8"/>
    <w:rsid w:val="001A154D"/>
    <w:rsid w:val="001C07CB"/>
    <w:rsid w:val="001C0D32"/>
    <w:rsid w:val="001C2A83"/>
    <w:rsid w:val="001C5A5C"/>
    <w:rsid w:val="001C78C0"/>
    <w:rsid w:val="001C7E4C"/>
    <w:rsid w:val="001D4066"/>
    <w:rsid w:val="001D5143"/>
    <w:rsid w:val="001D65AB"/>
    <w:rsid w:val="001D6BA6"/>
    <w:rsid w:val="001E1038"/>
    <w:rsid w:val="001E40C8"/>
    <w:rsid w:val="001F4884"/>
    <w:rsid w:val="001F4FBC"/>
    <w:rsid w:val="00213252"/>
    <w:rsid w:val="002138FD"/>
    <w:rsid w:val="00220251"/>
    <w:rsid w:val="00223F18"/>
    <w:rsid w:val="00227901"/>
    <w:rsid w:val="002437DA"/>
    <w:rsid w:val="00247393"/>
    <w:rsid w:val="00254CC0"/>
    <w:rsid w:val="0025619C"/>
    <w:rsid w:val="00256A7C"/>
    <w:rsid w:val="00262030"/>
    <w:rsid w:val="00263447"/>
    <w:rsid w:val="0026646A"/>
    <w:rsid w:val="00273AE0"/>
    <w:rsid w:val="0028109A"/>
    <w:rsid w:val="0029167B"/>
    <w:rsid w:val="0029472B"/>
    <w:rsid w:val="0029522C"/>
    <w:rsid w:val="002A0A50"/>
    <w:rsid w:val="002A116F"/>
    <w:rsid w:val="002A3FBD"/>
    <w:rsid w:val="002B053F"/>
    <w:rsid w:val="002B0BA9"/>
    <w:rsid w:val="002B163D"/>
    <w:rsid w:val="002B1FEC"/>
    <w:rsid w:val="002B4874"/>
    <w:rsid w:val="002E6F77"/>
    <w:rsid w:val="002F0383"/>
    <w:rsid w:val="002F0AF9"/>
    <w:rsid w:val="002F1D73"/>
    <w:rsid w:val="002F1ED2"/>
    <w:rsid w:val="002F4386"/>
    <w:rsid w:val="00300799"/>
    <w:rsid w:val="003032D9"/>
    <w:rsid w:val="00314A72"/>
    <w:rsid w:val="00325ACB"/>
    <w:rsid w:val="00327D58"/>
    <w:rsid w:val="00327FFE"/>
    <w:rsid w:val="0033501D"/>
    <w:rsid w:val="003424EB"/>
    <w:rsid w:val="00344504"/>
    <w:rsid w:val="003466ED"/>
    <w:rsid w:val="00350093"/>
    <w:rsid w:val="003652E4"/>
    <w:rsid w:val="003708A2"/>
    <w:rsid w:val="00380F13"/>
    <w:rsid w:val="0039353E"/>
    <w:rsid w:val="003A035F"/>
    <w:rsid w:val="003A3988"/>
    <w:rsid w:val="003B0C24"/>
    <w:rsid w:val="003B1D20"/>
    <w:rsid w:val="003C2839"/>
    <w:rsid w:val="003C565C"/>
    <w:rsid w:val="003D2EF5"/>
    <w:rsid w:val="003D3500"/>
    <w:rsid w:val="003D69A6"/>
    <w:rsid w:val="003D69B2"/>
    <w:rsid w:val="003D6C05"/>
    <w:rsid w:val="003E219D"/>
    <w:rsid w:val="003E23D8"/>
    <w:rsid w:val="003E5AD0"/>
    <w:rsid w:val="003F0509"/>
    <w:rsid w:val="003F1B05"/>
    <w:rsid w:val="003F2302"/>
    <w:rsid w:val="003F2984"/>
    <w:rsid w:val="003F6DAF"/>
    <w:rsid w:val="00402000"/>
    <w:rsid w:val="0040253A"/>
    <w:rsid w:val="00412735"/>
    <w:rsid w:val="0041620C"/>
    <w:rsid w:val="00424A07"/>
    <w:rsid w:val="00436646"/>
    <w:rsid w:val="004447C9"/>
    <w:rsid w:val="00446419"/>
    <w:rsid w:val="00454083"/>
    <w:rsid w:val="00485568"/>
    <w:rsid w:val="004B262B"/>
    <w:rsid w:val="004C2CBC"/>
    <w:rsid w:val="004C6132"/>
    <w:rsid w:val="004C6266"/>
    <w:rsid w:val="004C7BDE"/>
    <w:rsid w:val="004E1A1E"/>
    <w:rsid w:val="004E6ABB"/>
    <w:rsid w:val="004E6D30"/>
    <w:rsid w:val="004F0559"/>
    <w:rsid w:val="004F6BA2"/>
    <w:rsid w:val="00503164"/>
    <w:rsid w:val="00504395"/>
    <w:rsid w:val="00510D9D"/>
    <w:rsid w:val="00516BCD"/>
    <w:rsid w:val="00521D4A"/>
    <w:rsid w:val="00547B04"/>
    <w:rsid w:val="0055365D"/>
    <w:rsid w:val="00554E72"/>
    <w:rsid w:val="00554FB5"/>
    <w:rsid w:val="005628F1"/>
    <w:rsid w:val="00566AA0"/>
    <w:rsid w:val="00572E47"/>
    <w:rsid w:val="005773C5"/>
    <w:rsid w:val="00577CD8"/>
    <w:rsid w:val="005815CA"/>
    <w:rsid w:val="00584444"/>
    <w:rsid w:val="00585635"/>
    <w:rsid w:val="0058703F"/>
    <w:rsid w:val="00587C82"/>
    <w:rsid w:val="00596B8E"/>
    <w:rsid w:val="005A30A1"/>
    <w:rsid w:val="005A3D9F"/>
    <w:rsid w:val="005A75A1"/>
    <w:rsid w:val="005B09E1"/>
    <w:rsid w:val="005C6710"/>
    <w:rsid w:val="005E0148"/>
    <w:rsid w:val="00603795"/>
    <w:rsid w:val="00603BAF"/>
    <w:rsid w:val="006066C2"/>
    <w:rsid w:val="00633DCB"/>
    <w:rsid w:val="00634CC0"/>
    <w:rsid w:val="0063687E"/>
    <w:rsid w:val="00641716"/>
    <w:rsid w:val="00641C4E"/>
    <w:rsid w:val="00643728"/>
    <w:rsid w:val="00644AA4"/>
    <w:rsid w:val="0064540D"/>
    <w:rsid w:val="006535D7"/>
    <w:rsid w:val="00655982"/>
    <w:rsid w:val="006614D0"/>
    <w:rsid w:val="0067186E"/>
    <w:rsid w:val="00672B8A"/>
    <w:rsid w:val="00674B9F"/>
    <w:rsid w:val="0067619F"/>
    <w:rsid w:val="00676616"/>
    <w:rsid w:val="00683C0D"/>
    <w:rsid w:val="00690668"/>
    <w:rsid w:val="00696887"/>
    <w:rsid w:val="00697CB8"/>
    <w:rsid w:val="006A054D"/>
    <w:rsid w:val="006B55FC"/>
    <w:rsid w:val="006B7816"/>
    <w:rsid w:val="006C0D2F"/>
    <w:rsid w:val="006C292E"/>
    <w:rsid w:val="006E5AEF"/>
    <w:rsid w:val="006E705B"/>
    <w:rsid w:val="006F0593"/>
    <w:rsid w:val="006F72FE"/>
    <w:rsid w:val="006F7F8F"/>
    <w:rsid w:val="0072181E"/>
    <w:rsid w:val="00723C90"/>
    <w:rsid w:val="0073317D"/>
    <w:rsid w:val="00734E2E"/>
    <w:rsid w:val="00734FC5"/>
    <w:rsid w:val="00735C9D"/>
    <w:rsid w:val="00743910"/>
    <w:rsid w:val="00753372"/>
    <w:rsid w:val="00753D90"/>
    <w:rsid w:val="00754DE1"/>
    <w:rsid w:val="00760062"/>
    <w:rsid w:val="00761CF7"/>
    <w:rsid w:val="00765173"/>
    <w:rsid w:val="00770BB5"/>
    <w:rsid w:val="0078269E"/>
    <w:rsid w:val="007878EA"/>
    <w:rsid w:val="00795346"/>
    <w:rsid w:val="00795CBC"/>
    <w:rsid w:val="007971FF"/>
    <w:rsid w:val="007A35E5"/>
    <w:rsid w:val="007B0531"/>
    <w:rsid w:val="007B4459"/>
    <w:rsid w:val="007C0836"/>
    <w:rsid w:val="007E280C"/>
    <w:rsid w:val="007E3AB3"/>
    <w:rsid w:val="007F4335"/>
    <w:rsid w:val="007F78DA"/>
    <w:rsid w:val="00801ED0"/>
    <w:rsid w:val="008148D0"/>
    <w:rsid w:val="008157EF"/>
    <w:rsid w:val="008231B4"/>
    <w:rsid w:val="00835200"/>
    <w:rsid w:val="00842E53"/>
    <w:rsid w:val="00845FCF"/>
    <w:rsid w:val="008552D6"/>
    <w:rsid w:val="008719BE"/>
    <w:rsid w:val="00871F14"/>
    <w:rsid w:val="008741CC"/>
    <w:rsid w:val="00883D34"/>
    <w:rsid w:val="00894311"/>
    <w:rsid w:val="008A47A5"/>
    <w:rsid w:val="008B50BC"/>
    <w:rsid w:val="008D11FB"/>
    <w:rsid w:val="008D2752"/>
    <w:rsid w:val="008E03DA"/>
    <w:rsid w:val="008E07DF"/>
    <w:rsid w:val="008E383F"/>
    <w:rsid w:val="008E3EDD"/>
    <w:rsid w:val="008F2EB4"/>
    <w:rsid w:val="008F5D46"/>
    <w:rsid w:val="00913E01"/>
    <w:rsid w:val="00915840"/>
    <w:rsid w:val="00921A80"/>
    <w:rsid w:val="009225C9"/>
    <w:rsid w:val="00925FE8"/>
    <w:rsid w:val="00927E55"/>
    <w:rsid w:val="00940954"/>
    <w:rsid w:val="00941A3C"/>
    <w:rsid w:val="009440EB"/>
    <w:rsid w:val="0094503B"/>
    <w:rsid w:val="0096227D"/>
    <w:rsid w:val="00982B11"/>
    <w:rsid w:val="009934FF"/>
    <w:rsid w:val="009935CD"/>
    <w:rsid w:val="009A7F1A"/>
    <w:rsid w:val="009B4C58"/>
    <w:rsid w:val="009B689F"/>
    <w:rsid w:val="009C1CE4"/>
    <w:rsid w:val="009C4F41"/>
    <w:rsid w:val="009C5F5F"/>
    <w:rsid w:val="009D1EBF"/>
    <w:rsid w:val="009D2123"/>
    <w:rsid w:val="009D48A4"/>
    <w:rsid w:val="009D4D6A"/>
    <w:rsid w:val="009E059C"/>
    <w:rsid w:val="009E1C62"/>
    <w:rsid w:val="009F2234"/>
    <w:rsid w:val="009F7533"/>
    <w:rsid w:val="009F768A"/>
    <w:rsid w:val="00A020C6"/>
    <w:rsid w:val="00A02B0C"/>
    <w:rsid w:val="00A070DB"/>
    <w:rsid w:val="00A15197"/>
    <w:rsid w:val="00A200D1"/>
    <w:rsid w:val="00A213BA"/>
    <w:rsid w:val="00A276CA"/>
    <w:rsid w:val="00A37513"/>
    <w:rsid w:val="00A37584"/>
    <w:rsid w:val="00A43A12"/>
    <w:rsid w:val="00A44610"/>
    <w:rsid w:val="00A5483D"/>
    <w:rsid w:val="00A612B9"/>
    <w:rsid w:val="00A72733"/>
    <w:rsid w:val="00A7340B"/>
    <w:rsid w:val="00A764CF"/>
    <w:rsid w:val="00A775DA"/>
    <w:rsid w:val="00A80874"/>
    <w:rsid w:val="00A81215"/>
    <w:rsid w:val="00A81730"/>
    <w:rsid w:val="00A82932"/>
    <w:rsid w:val="00A8325B"/>
    <w:rsid w:val="00A90300"/>
    <w:rsid w:val="00AA55BB"/>
    <w:rsid w:val="00AA6CE9"/>
    <w:rsid w:val="00AA7BD1"/>
    <w:rsid w:val="00AC1213"/>
    <w:rsid w:val="00AC3185"/>
    <w:rsid w:val="00AD0750"/>
    <w:rsid w:val="00AD15A2"/>
    <w:rsid w:val="00AD71F9"/>
    <w:rsid w:val="00AD7726"/>
    <w:rsid w:val="00AD7C32"/>
    <w:rsid w:val="00AE047B"/>
    <w:rsid w:val="00AE301A"/>
    <w:rsid w:val="00AE6787"/>
    <w:rsid w:val="00AF3425"/>
    <w:rsid w:val="00B052DD"/>
    <w:rsid w:val="00B06A6F"/>
    <w:rsid w:val="00B1489A"/>
    <w:rsid w:val="00B217C9"/>
    <w:rsid w:val="00B24F9D"/>
    <w:rsid w:val="00B30F77"/>
    <w:rsid w:val="00B479A6"/>
    <w:rsid w:val="00B53230"/>
    <w:rsid w:val="00B6438A"/>
    <w:rsid w:val="00B64452"/>
    <w:rsid w:val="00B73A20"/>
    <w:rsid w:val="00B76F0D"/>
    <w:rsid w:val="00B85BEA"/>
    <w:rsid w:val="00B94166"/>
    <w:rsid w:val="00BA3BFA"/>
    <w:rsid w:val="00BA4697"/>
    <w:rsid w:val="00BA55F0"/>
    <w:rsid w:val="00BA601C"/>
    <w:rsid w:val="00BB38B6"/>
    <w:rsid w:val="00BB47A4"/>
    <w:rsid w:val="00BB6786"/>
    <w:rsid w:val="00BC16FF"/>
    <w:rsid w:val="00BC5278"/>
    <w:rsid w:val="00BD38EC"/>
    <w:rsid w:val="00BD3EFD"/>
    <w:rsid w:val="00BE089F"/>
    <w:rsid w:val="00BE1501"/>
    <w:rsid w:val="00BE2FE8"/>
    <w:rsid w:val="00BE3590"/>
    <w:rsid w:val="00BF0CC5"/>
    <w:rsid w:val="00BF3C60"/>
    <w:rsid w:val="00C0541F"/>
    <w:rsid w:val="00C106B5"/>
    <w:rsid w:val="00C1168C"/>
    <w:rsid w:val="00C11FDE"/>
    <w:rsid w:val="00C17BBF"/>
    <w:rsid w:val="00C24462"/>
    <w:rsid w:val="00C25342"/>
    <w:rsid w:val="00C31593"/>
    <w:rsid w:val="00C333EA"/>
    <w:rsid w:val="00C34CB8"/>
    <w:rsid w:val="00C548D5"/>
    <w:rsid w:val="00C570DB"/>
    <w:rsid w:val="00C6730C"/>
    <w:rsid w:val="00C70BCE"/>
    <w:rsid w:val="00C73348"/>
    <w:rsid w:val="00C7358B"/>
    <w:rsid w:val="00C74D01"/>
    <w:rsid w:val="00C7785C"/>
    <w:rsid w:val="00C814A9"/>
    <w:rsid w:val="00C81EDD"/>
    <w:rsid w:val="00C91A9B"/>
    <w:rsid w:val="00CA0B0D"/>
    <w:rsid w:val="00CA2096"/>
    <w:rsid w:val="00CA3CB5"/>
    <w:rsid w:val="00CA54EE"/>
    <w:rsid w:val="00CB3E3D"/>
    <w:rsid w:val="00CB7F57"/>
    <w:rsid w:val="00CC4A0F"/>
    <w:rsid w:val="00CC6E87"/>
    <w:rsid w:val="00CD76CA"/>
    <w:rsid w:val="00CE0D35"/>
    <w:rsid w:val="00CE176C"/>
    <w:rsid w:val="00CE18E2"/>
    <w:rsid w:val="00D02692"/>
    <w:rsid w:val="00D07EB9"/>
    <w:rsid w:val="00D114E1"/>
    <w:rsid w:val="00D13272"/>
    <w:rsid w:val="00D13762"/>
    <w:rsid w:val="00D17FE8"/>
    <w:rsid w:val="00D31433"/>
    <w:rsid w:val="00D503F0"/>
    <w:rsid w:val="00D51E99"/>
    <w:rsid w:val="00D52A8F"/>
    <w:rsid w:val="00D57CFE"/>
    <w:rsid w:val="00D60B07"/>
    <w:rsid w:val="00D63FF7"/>
    <w:rsid w:val="00D70510"/>
    <w:rsid w:val="00D7381D"/>
    <w:rsid w:val="00D76810"/>
    <w:rsid w:val="00D8190D"/>
    <w:rsid w:val="00D826A9"/>
    <w:rsid w:val="00D84C65"/>
    <w:rsid w:val="00DA0950"/>
    <w:rsid w:val="00DA3A9E"/>
    <w:rsid w:val="00DA42C2"/>
    <w:rsid w:val="00DA6BCB"/>
    <w:rsid w:val="00DB0577"/>
    <w:rsid w:val="00DB31FA"/>
    <w:rsid w:val="00DB3677"/>
    <w:rsid w:val="00DB3EA3"/>
    <w:rsid w:val="00DB43A1"/>
    <w:rsid w:val="00DB713B"/>
    <w:rsid w:val="00DC1B2E"/>
    <w:rsid w:val="00DC52A2"/>
    <w:rsid w:val="00DC6FA3"/>
    <w:rsid w:val="00DD2CC3"/>
    <w:rsid w:val="00DE264C"/>
    <w:rsid w:val="00DE57BA"/>
    <w:rsid w:val="00DE64D4"/>
    <w:rsid w:val="00DE66A0"/>
    <w:rsid w:val="00DF2F07"/>
    <w:rsid w:val="00DF6926"/>
    <w:rsid w:val="00DF7861"/>
    <w:rsid w:val="00E15C64"/>
    <w:rsid w:val="00E31B8B"/>
    <w:rsid w:val="00E377F3"/>
    <w:rsid w:val="00E56D81"/>
    <w:rsid w:val="00E603B2"/>
    <w:rsid w:val="00E7201C"/>
    <w:rsid w:val="00E75C71"/>
    <w:rsid w:val="00E8087A"/>
    <w:rsid w:val="00E86760"/>
    <w:rsid w:val="00E95F46"/>
    <w:rsid w:val="00E97B6C"/>
    <w:rsid w:val="00E97E60"/>
    <w:rsid w:val="00EA2BBA"/>
    <w:rsid w:val="00EA646E"/>
    <w:rsid w:val="00EA7701"/>
    <w:rsid w:val="00EA7729"/>
    <w:rsid w:val="00EB3B97"/>
    <w:rsid w:val="00EB682C"/>
    <w:rsid w:val="00EC05C1"/>
    <w:rsid w:val="00EC753C"/>
    <w:rsid w:val="00ED0E23"/>
    <w:rsid w:val="00ED1773"/>
    <w:rsid w:val="00ED39B2"/>
    <w:rsid w:val="00ED5B0A"/>
    <w:rsid w:val="00ED7A4F"/>
    <w:rsid w:val="00EE2B6E"/>
    <w:rsid w:val="00EE4F20"/>
    <w:rsid w:val="00EE6749"/>
    <w:rsid w:val="00EE717B"/>
    <w:rsid w:val="00EE7CF4"/>
    <w:rsid w:val="00EF1981"/>
    <w:rsid w:val="00F04582"/>
    <w:rsid w:val="00F04707"/>
    <w:rsid w:val="00F04C01"/>
    <w:rsid w:val="00F11489"/>
    <w:rsid w:val="00F152B9"/>
    <w:rsid w:val="00F1602F"/>
    <w:rsid w:val="00F21E00"/>
    <w:rsid w:val="00F24139"/>
    <w:rsid w:val="00F26182"/>
    <w:rsid w:val="00F32365"/>
    <w:rsid w:val="00F34CEC"/>
    <w:rsid w:val="00F36436"/>
    <w:rsid w:val="00F4067C"/>
    <w:rsid w:val="00F54902"/>
    <w:rsid w:val="00F631D8"/>
    <w:rsid w:val="00F66E61"/>
    <w:rsid w:val="00F77B3F"/>
    <w:rsid w:val="00FA7FD6"/>
    <w:rsid w:val="00FB0D06"/>
    <w:rsid w:val="00FB11A5"/>
    <w:rsid w:val="00FB3C83"/>
    <w:rsid w:val="00FC40D8"/>
    <w:rsid w:val="00FD2376"/>
    <w:rsid w:val="00FD32EC"/>
    <w:rsid w:val="00FD6D57"/>
    <w:rsid w:val="00FE3BEB"/>
    <w:rsid w:val="00FE5546"/>
    <w:rsid w:val="00FE59DC"/>
    <w:rsid w:val="00FE79C6"/>
    <w:rsid w:val="00FF0949"/>
    <w:rsid w:val="00FF46A7"/>
    <w:rsid w:val="00FF4BF7"/>
    <w:rsid w:val="00FF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50"/>
    <w:rPr>
      <w:sz w:val="24"/>
      <w:szCs w:val="24"/>
    </w:rPr>
  </w:style>
  <w:style w:type="paragraph" w:styleId="1">
    <w:name w:val="heading 1"/>
    <w:basedOn w:val="a"/>
    <w:next w:val="a"/>
    <w:qFormat/>
    <w:rsid w:val="00AD0750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rsid w:val="00AD075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D0750"/>
    <w:pPr>
      <w:keepNext/>
      <w:jc w:val="both"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rsid w:val="00EE7CF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75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AD0750"/>
    <w:pPr>
      <w:widowControl w:val="0"/>
      <w:snapToGrid w:val="0"/>
    </w:pPr>
    <w:rPr>
      <w:rFonts w:ascii="Arial" w:hAnsi="Arial"/>
      <w:b/>
    </w:rPr>
  </w:style>
  <w:style w:type="paragraph" w:styleId="a3">
    <w:name w:val="Balloon Text"/>
    <w:basedOn w:val="a"/>
    <w:semiHidden/>
    <w:rsid w:val="00AD0750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AD0750"/>
    <w:pPr>
      <w:jc w:val="both"/>
    </w:pPr>
    <w:rPr>
      <w:sz w:val="28"/>
    </w:rPr>
  </w:style>
  <w:style w:type="paragraph" w:styleId="a4">
    <w:name w:val="Body Text Indent"/>
    <w:basedOn w:val="a"/>
    <w:semiHidden/>
    <w:rsid w:val="00AD0750"/>
    <w:pPr>
      <w:ind w:firstLine="708"/>
      <w:jc w:val="both"/>
    </w:pPr>
    <w:rPr>
      <w:szCs w:val="28"/>
    </w:rPr>
  </w:style>
  <w:style w:type="paragraph" w:styleId="a5">
    <w:name w:val="No Spacing"/>
    <w:link w:val="a6"/>
    <w:qFormat/>
    <w:rsid w:val="003D69B2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EE7CF4"/>
    <w:rPr>
      <w:sz w:val="24"/>
      <w:szCs w:val="24"/>
    </w:rPr>
  </w:style>
  <w:style w:type="paragraph" w:styleId="a7">
    <w:name w:val="header"/>
    <w:basedOn w:val="a"/>
    <w:link w:val="a8"/>
    <w:uiPriority w:val="99"/>
    <w:rsid w:val="00BA4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4697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DF692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F6926"/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F69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F6926"/>
    <w:rPr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95F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F46"/>
    <w:rPr>
      <w:sz w:val="24"/>
      <w:szCs w:val="24"/>
    </w:rPr>
  </w:style>
  <w:style w:type="paragraph" w:customStyle="1" w:styleId="ConsPlusCell">
    <w:name w:val="ConsPlusCell"/>
    <w:uiPriority w:val="99"/>
    <w:rsid w:val="00FD6D57"/>
    <w:pPr>
      <w:autoSpaceDE w:val="0"/>
      <w:autoSpaceDN w:val="0"/>
      <w:adjustRightInd w:val="0"/>
    </w:pPr>
    <w:rPr>
      <w:sz w:val="24"/>
      <w:szCs w:val="24"/>
    </w:rPr>
  </w:style>
  <w:style w:type="table" w:styleId="ab">
    <w:name w:val="Table Grid"/>
    <w:basedOn w:val="a1"/>
    <w:uiPriority w:val="59"/>
    <w:rsid w:val="00871F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60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basedOn w:val="a0"/>
    <w:link w:val="a5"/>
    <w:locked/>
    <w:rsid w:val="00EA646E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9518A20BF4464317EFC506DF54D4350F70DB457D6979E71E0BC1E86D41E6E03123C63A4F64D29AFAF33Ap77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5A58D6D48263BDDA5C980C03315623402E722BA3E1A75A991B09FDE16452AFE857D22FFC910F8B6432EEb744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B6D257419192D58A747ED8A250AB06A5368480C0C444BCB9796DEA10B8B5313025BC58FEA5253D5E2592F81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B6D257419192D58A747ED8A250AB06A5368480C0C543BCB5796DEA10B8B5313025BC58FEA5253D5E2590F81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B43CA-8B59-43A0-9B3F-A22C66EE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5088</Words>
  <Characters>29002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ТУЖИНСКАЯ РАЙОННАЯ ДУМА</vt:lpstr>
    </vt:vector>
  </TitlesOfParts>
  <Company>Тужинский район Кировской области</Company>
  <LinksUpToDate>false</LinksUpToDate>
  <CharactersWithSpaces>34022</CharactersWithSpaces>
  <SharedDoc>false</SharedDoc>
  <HLinks>
    <vt:vector size="42" baseType="variant">
      <vt:variant>
        <vt:i4>6160389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Par627</vt:lpwstr>
      </vt:variant>
      <vt:variant>
        <vt:i4>6553653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Par471</vt:lpwstr>
      </vt:variant>
      <vt:variant>
        <vt:i4>6291508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2031709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consultantplus://offline/ref=38B6D257419192D58A747ED8A250AB06A5368480C0C444BCB9796DEA10B8B5313025BC58FEA5253D5E2592F816K</vt:lpwstr>
      </vt:variant>
      <vt:variant>
        <vt:lpwstr/>
      </vt:variant>
      <vt:variant>
        <vt:i4>2031618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consultantplus://offline/ref=38B6D257419192D58A747ED8A250AB06A5368480C0C543BCB5796DEA10B8B5313025BC58FEA5253D5E2590F81AK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ТУЖИНСКАЯ РАЙОННАЯ ДУМА</dc:title>
  <dc:subject/>
  <dc:creator>Глава Тужинского района</dc:creator>
  <cp:keywords/>
  <cp:lastModifiedBy>Админ</cp:lastModifiedBy>
  <cp:revision>2</cp:revision>
  <cp:lastPrinted>2013-12-24T05:08:00Z</cp:lastPrinted>
  <dcterms:created xsi:type="dcterms:W3CDTF">2016-03-03T11:49:00Z</dcterms:created>
  <dcterms:modified xsi:type="dcterms:W3CDTF">2016-03-03T11:49:00Z</dcterms:modified>
</cp:coreProperties>
</file>